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17.png" ContentType="image/png"/>
  <Override PartName="/word/media/rId22.png" ContentType="image/png"/>
  <Override PartName="/word/media/rId28.png" ContentType="image/png"/>
  <Override PartName="/word/media/rId32.png" ContentType="image/png"/>
  <Override PartName="/word/media/rId4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Evaluation, Safety and Responsible AI: Measuring What Matters</w:t>
      </w:r>
    </w:p>
    <w:p>
      <w:pPr>
        <w:pStyle w:val="Subtitle"/>
      </w:pPr>
      <w:r>
        <w:t xml:space="preserve">Unit 9 of the Generative AI and LLM crash course</w:t>
      </w:r>
    </w:p>
    <w:p>
      <w:pPr>
        <w:pStyle w:val="Author"/>
      </w:pPr>
      <w:r>
        <w:t xml:space="preserve">GenAI crash course</w:t>
      </w:r>
    </w:p>
    <w:p>
      <w:pPr>
        <w:pStyle w:val="Date"/>
      </w:pPr>
      <w:r>
        <w:t xml:space="preserve">2026-10-09</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session</w:t>
      </w:r>
    </w:p>
    <w:p>
      <w:pPr>
        <w:pStyle w:val="Box-keyidea"/>
      </w:pPr>
      <w:r>
        <w:t xml:space="preserve">After this session you can:</w:t>
      </w:r>
    </w:p>
    <w:p>
      <w:pPr>
        <w:pStyle w:val="Compact"/>
        <w:numPr>
          <w:ilvl w:val="0"/>
          <w:numId w:val="1001"/>
        </w:numPr>
      </w:pPr>
      <w:r>
        <w:t xml:space="preserve">compute</w:t>
      </w:r>
      <w:r>
        <w:t xml:space="preserve"> </w:t>
      </w:r>
      <w:r>
        <w:rPr>
          <w:b/>
          <w:bCs/>
        </w:rPr>
        <w:t xml:space="preserve">BLEU, ROUGE, token F1 and exact match</w:t>
      </w:r>
      <w:r>
        <w:t xml:space="preserve"> </w:t>
      </w:r>
      <w:r>
        <w:t xml:space="preserve">by hand, and say exactly when they mislead;</w:t>
      </w:r>
    </w:p>
    <w:p>
      <w:pPr>
        <w:pStyle w:val="Compact"/>
        <w:numPr>
          <w:ilvl w:val="0"/>
          <w:numId w:val="1001"/>
        </w:numPr>
      </w:pPr>
      <w:r>
        <w:t xml:space="preserve">explain</w:t>
      </w:r>
      <w:r>
        <w:t xml:space="preserve"> </w:t>
      </w:r>
      <w:r>
        <w:rPr>
          <w:b/>
          <w:bCs/>
        </w:rPr>
        <w:t xml:space="preserve">LLM-as-judge</w:t>
      </w:r>
      <w:r>
        <w:t xml:space="preserve"> </w:t>
      </w:r>
      <w:r>
        <w:t xml:space="preserve">evaluation, its</w:t>
      </w:r>
      <w:r>
        <w:t xml:space="preserve"> </w:t>
      </w:r>
      <w:r>
        <w:rPr>
          <w:b/>
          <w:bCs/>
        </w:rPr>
        <w:t xml:space="preserve">position bias</w:t>
      </w:r>
      <w:r>
        <w:t xml:space="preserve"> </w:t>
      </w:r>
      <w:r>
        <w:t xml:space="preserve">and how swapping orders reduces it, and why raw</w:t>
      </w:r>
      <w:r>
        <w:t xml:space="preserve"> </w:t>
      </w:r>
      <w:r>
        <w:rPr>
          <w:b/>
          <w:bCs/>
        </w:rPr>
        <w:t xml:space="preserve">agreement</w:t>
      </w:r>
      <w:r>
        <w:t xml:space="preserve"> </w:t>
      </w:r>
      <w:r>
        <w:t xml:space="preserve">can mislead (kappa);</w:t>
      </w:r>
    </w:p>
    <w:p>
      <w:pPr>
        <w:pStyle w:val="Compact"/>
        <w:numPr>
          <w:ilvl w:val="0"/>
          <w:numId w:val="1001"/>
        </w:numPr>
      </w:pPr>
      <w:r>
        <w:t xml:space="preserve">check an answer for</w:t>
      </w:r>
      <w:r>
        <w:t xml:space="preserve"> </w:t>
      </w:r>
      <w:r>
        <w:rPr>
          <w:b/>
          <w:bCs/>
        </w:rPr>
        <w:t xml:space="preserve">groundedness</w:t>
      </w:r>
      <w:r>
        <w:t xml:space="preserve"> </w:t>
      </w:r>
      <w:r>
        <w:t xml:space="preserve">and catch altered numbers;</w:t>
      </w:r>
    </w:p>
    <w:p>
      <w:pPr>
        <w:pStyle w:val="Compact"/>
        <w:numPr>
          <w:ilvl w:val="0"/>
          <w:numId w:val="1001"/>
        </w:numPr>
      </w:pPr>
      <w:r>
        <w:t xml:space="preserve">measure</w:t>
      </w:r>
      <w:r>
        <w:t xml:space="preserve"> </w:t>
      </w:r>
      <w:r>
        <w:rPr>
          <w:b/>
          <w:bCs/>
        </w:rPr>
        <w:t xml:space="preserve">fairness</w:t>
      </w:r>
      <w:r>
        <w:t xml:space="preserve"> </w:t>
      </w:r>
      <w:r>
        <w:t xml:space="preserve">(demographic parity, equal opportunity, equalized odds) and say why one cannot always have all three, and why small groups give uncertain audits;</w:t>
      </w:r>
    </w:p>
    <w:p>
      <w:pPr>
        <w:pStyle w:val="Compact"/>
        <w:numPr>
          <w:ilvl w:val="0"/>
          <w:numId w:val="1001"/>
        </w:numPr>
      </w:pPr>
      <w:r>
        <w:t xml:space="preserve">explain</w:t>
      </w:r>
      <w:r>
        <w:t xml:space="preserve"> </w:t>
      </w:r>
      <w:r>
        <w:rPr>
          <w:b/>
          <w:bCs/>
        </w:rPr>
        <w:t xml:space="preserve">privacy</w:t>
      </w:r>
      <w:r>
        <w:t xml:space="preserve"> </w:t>
      </w:r>
      <w:r>
        <w:t xml:space="preserve">risks (memorisation, PII) and the</w:t>
      </w:r>
      <w:r>
        <w:t xml:space="preserve"> </w:t>
      </w:r>
      <w:r>
        <w:rPr>
          <w:b/>
          <w:bCs/>
        </w:rPr>
        <w:t xml:space="preserve">differential-privacy</w:t>
      </w:r>
      <w:r>
        <w:t xml:space="preserve"> </w:t>
      </w:r>
      <w:r>
        <w:t xml:space="preserve">noise mechanism, and write an</w:t>
      </w:r>
      <w:r>
        <w:t xml:space="preserve"> </w:t>
      </w:r>
      <w:r>
        <w:rPr>
          <w:b/>
          <w:bCs/>
        </w:rPr>
        <w:t xml:space="preserve">evaluation report</w:t>
      </w:r>
      <w:r>
        <w:t xml:space="preserve"> </w:t>
      </w:r>
      <w:r>
        <w:t xml:space="preserve">for a RAG application with honest intervals.</w:t>
      </w:r>
    </w:p>
    <w:p>
      <w:pPr>
        <w:pStyle w:val="Compact"/>
        <w:numPr>
          <w:ilvl w:val="0"/>
          <w:numId w:val="1002"/>
        </w:numPr>
      </w:pPr>
      <w:r>
        <w:rPr>
          <w:b/>
          <w:bCs/>
        </w:rPr>
        <w:t xml:space="preserve">Prerequisites:</w:t>
      </w:r>
      <w:r>
        <w:t xml:space="preserve"> </w:t>
      </w:r>
      <w:r>
        <w:t xml:space="preserve">Unit 1 (perplexity, memorisation), Unit 4 (paired comparison, Wilson-type intervals), Unit 5 (the RAG system and its question set), Unit 8 (prompt injection and defences). Elementary probability (the normal distribution, the logistic function).</w:t>
      </w:r>
    </w:p>
    <w:p>
      <w:pPr>
        <w:pStyle w:val="Compact"/>
        <w:numPr>
          <w:ilvl w:val="0"/>
          <w:numId w:val="1002"/>
        </w:numPr>
      </w:pPr>
      <w:r>
        <w:rPr>
          <w:b/>
          <w:bCs/>
        </w:rPr>
        <w:t xml:space="preserve">Difficulty ladder used:</w:t>
      </w:r>
      <w:r>
        <w:t xml:space="preserve"> </w:t>
      </w:r>
      <w:r>
        <w:t xml:space="preserve">easy → medium → medium-hard → hard (Sections 3.1 to 3.4); the hardest tier is posed as open questions in Section 3.5.</w:t>
      </w:r>
    </w:p>
    <w:p>
      <w:pPr>
        <w:pStyle w:val="Compact"/>
        <w:numPr>
          <w:ilvl w:val="0"/>
          <w:numId w:val="1002"/>
        </w:numPr>
      </w:pPr>
      <w:r>
        <w:rPr>
          <w:b/>
          <w:bCs/>
        </w:rPr>
        <w:t xml:space="preserve">Deliverables:</w:t>
      </w:r>
      <w:r>
        <w:t xml:space="preserve"> </w:t>
      </w:r>
      <w:r>
        <w:t xml:space="preserve">this document (.tex, .pdf, .docx), 6 figures, the module</w:t>
      </w:r>
      <w:r>
        <w:t xml:space="preserve"> </w:t>
      </w:r>
      <w:r>
        <w:rPr>
          <w:rStyle w:val="VerbatimChar"/>
        </w:rPr>
        <w:t xml:space="preserve">codes/evaluation/evaluation_np/</w:t>
      </w:r>
      <w:r>
        <w:t xml:space="preserve"> </w:t>
      </w:r>
      <w:r>
        <w:t xml:space="preserve">(BLEU, ROUGE, F1, judge bias and kappa, groundedness checks, fairness metrics, Laplace noise, PII detection, RAG evaluation helpers; 12 tests whose expected values were computed by hand), the</w:t>
      </w:r>
      <w:r>
        <w:t xml:space="preserve"> </w:t>
      </w:r>
      <w:r>
        <w:rPr>
          <w:i/>
          <w:iCs/>
        </w:rPr>
        <w:t xml:space="preserve">Metric lab</w:t>
      </w:r>
      <w:r>
        <w:t xml:space="preserve"> </w:t>
      </w:r>
      <w:r>
        <w:t xml:space="preserve">and</w:t>
      </w:r>
      <w:r>
        <w:t xml:space="preserve"> </w:t>
      </w:r>
      <w:r>
        <w:rPr>
          <w:i/>
          <w:iCs/>
        </w:rPr>
        <w:t xml:space="preserve">Fairness explorer</w:t>
      </w:r>
      <w:r>
        <w:t xml:space="preserve"> </w:t>
      </w:r>
      <w:r>
        <w:t xml:space="preserve">widgets, and a Colab notebook for the practical</w:t>
      </w:r>
      <w:r>
        <w:t xml:space="preserve"> </w:t>
      </w:r>
      <w:r>
        <w:t xml:space="preserve">“evaluate a RAG/LLM application”</w:t>
      </w:r>
      <w:r>
        <w:t xml:space="preserve">.</w:t>
      </w:r>
    </w:p>
    <w:p>
      <w:pPr>
        <w:pStyle w:val="Compact"/>
        <w:numPr>
          <w:ilvl w:val="0"/>
          <w:numId w:val="1002"/>
        </w:numPr>
      </w:pPr>
      <w:r>
        <w:rPr>
          <w:b/>
          <w:bCs/>
        </w:rPr>
        <w:t xml:space="preserve">Source anchors:</w:t>
      </w:r>
      <w:r>
        <w:t xml:space="preserve"> </w:t>
      </w:r>
      <w:r>
        <w:t xml:space="preserve">Papineni et al. 2002 (BLEU) and Lin 2004 (ROUGE), both journal or conference papers without arXiv versions, cited from the original definitions and</w:t>
      </w:r>
      <w:r>
        <w:t xml:space="preserve"> </w:t>
      </w:r>
      <w:r>
        <w:rPr>
          <w:b/>
          <w:bCs/>
        </w:rPr>
        <w:t xml:space="preserve">checked here by hand-computed test cases</w:t>
      </w:r>
      <w:r>
        <w:t xml:space="preserve">; Zheng et al. 2023, arXiv:2306.05685 (LLM-as-a-judge: examines</w:t>
      </w:r>
      <w:r>
        <w:t xml:space="preserve"> </w:t>
      </w:r>
      <w:r>
        <w:t xml:space="preserve">“position bias, verbosity bias, self-enhancement bias, and limited reasoning ability”</w:t>
      </w:r>
      <w:r>
        <w:t xml:space="preserve">; strong judges reach</w:t>
      </w:r>
      <w:r>
        <w:t xml:space="preserve"> </w:t>
      </w:r>
      <w:r>
        <w:t xml:space="preserve">“over 80% agreement”</w:t>
      </w:r>
      <w:r>
        <w:t xml:space="preserve"> </w:t>
      </w:r>
      <w:r>
        <w:t xml:space="preserve">with human preferences,</w:t>
      </w:r>
      <w:r>
        <w:t xml:space="preserve"> </w:t>
      </w:r>
      <w:r>
        <w:t xml:space="preserve">“the same level of agreement between humans”</w:t>
      </w:r>
      <w:r>
        <w:t xml:space="preserve">); Hardt et al. 2016, arXiv:1610.02413 (equalized odds and equality of opportunity); Carlini et al. 2020, arXiv:2012.07805 (an adversary can recover individual training examples,</w:t>
      </w:r>
      <w:r>
        <w:t xml:space="preserve"> </w:t>
      </w:r>
      <w:r>
        <w:t xml:space="preserve">“hundreds of verbatim text sequences”</w:t>
      </w:r>
      <w:r>
        <w:t xml:space="preserve">, from GPT-2 by querying it); Dwork et al. 2006 (the Laplace mechanism for differential privacy, derived here). arXiv IDs and quoted statements were checked in the PDFs on the day of writing.</w:t>
      </w:r>
    </w:p>
    <w:p>
      <w:pPr>
        <w:pStyle w:val="Compact"/>
        <w:numPr>
          <w:ilvl w:val="0"/>
          <w:numId w:val="1002"/>
        </w:numPr>
      </w:pPr>
      <w:r>
        <w:rPr>
          <w:b/>
          <w:bCs/>
        </w:rPr>
        <w:t xml:space="preserve">What is measured here, and what is not.</w:t>
      </w:r>
      <w:r>
        <w:t xml:space="preserve"> </w:t>
      </w:r>
      <w:r>
        <w:t xml:space="preserve">There is no language model on the machine that built this course. The metrics, the fairness model, the privacy mechanism and the PII detector are</w:t>
      </w:r>
      <w:r>
        <w:t xml:space="preserve"> </w:t>
      </w:r>
      <w:r>
        <w:rPr>
          <w:b/>
          <w:bCs/>
        </w:rPr>
        <w:t xml:space="preserve">exact or measured on real text</w:t>
      </w:r>
      <w:r>
        <w:t xml:space="preserve">; the judge-bias results use a</w:t>
      </w:r>
      <w:r>
        <w:t xml:space="preserve"> </w:t>
      </w:r>
      <w:r>
        <w:rPr>
          <w:b/>
          <w:bCs/>
        </w:rPr>
        <w:t xml:space="preserve">stated simulation model</w:t>
      </w:r>
      <w:r>
        <w:t xml:space="preserve">; the RAG evaluation uses the course’s own RAG system (BM25 or LSA retrieval and an</w:t>
      </w:r>
      <w:r>
        <w:t xml:space="preserve"> </w:t>
      </w:r>
      <w:r>
        <w:rPr>
          <w:b/>
          <w:bCs/>
        </w:rPr>
        <w:t xml:space="preserve">extractive</w:t>
      </w:r>
      <w:r>
        <w:t xml:space="preserve"> </w:t>
      </w:r>
      <w:r>
        <w:t xml:space="preserve">answerer that can only quote). Statements about real LLMs are cited. The practical with a real model and a model judge is a Colab notebook that was</w:t>
      </w:r>
      <w:r>
        <w:t xml:space="preserve"> </w:t>
      </w:r>
      <w:r>
        <w:rPr>
          <w:b/>
          <w:bCs/>
        </w:rPr>
        <w:t xml:space="preserve">not executed</w:t>
      </w:r>
      <w:r>
        <w:t xml:space="preserve"> </w:t>
      </w:r>
      <w:r>
        <w:t xml:space="preserve">while writing this document.</w:t>
      </w:r>
    </w:p>
    <w:bookmarkEnd w:id="9"/>
    <w:bookmarkStart w:id="10" w:name="terms-the-term-tree"/>
    <w:p>
      <w:pPr>
        <w:pStyle w:val="Heading1"/>
      </w:pPr>
      <w:r>
        <w:t xml:space="preserve">1. Terms: the term tree</w:t>
      </w:r>
    </w:p>
    <w:tbl>
      <w:tblPr>
        <w:tblStyle w:val="Table"/>
        <w:tblW w:type="pct" w:w="5000"/>
        <w:tblLayout w:type="fixed"/>
        <w:tblLook w:firstRow="1" w:lastRow="0" w:firstColumn="0" w:lastColumn="0" w:noHBand="0" w:noVBand="0" w:val="0020"/>
      </w:tblPr>
      <w:tblGrid>
        <w:gridCol w:w="1819"/>
        <w:gridCol w:w="1177"/>
        <w:gridCol w:w="2996"/>
        <w:gridCol w:w="1070"/>
        <w:gridCol w:w="856"/>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center"/>
            </w:pPr>
            <w:r>
              <w:t xml:space="preserve">Where it appears</w:t>
            </w:r>
          </w:p>
        </w:tc>
        <w:tc>
          <w:tcPr/>
          <w:p>
            <w:pPr>
              <w:pStyle w:val="Compact"/>
              <w:jc w:val="center"/>
            </w:pPr>
            <w:r>
              <w:t xml:space="preserve">New / known</w:t>
            </w:r>
          </w:p>
        </w:tc>
      </w:tr>
      <w:tr>
        <w:tc>
          <w:tcPr/>
          <w:p>
            <w:pPr>
              <w:pStyle w:val="Compact"/>
              <w:jc w:val="left"/>
            </w:pPr>
            <w:r>
              <w:t xml:space="preserve">evaluation set, benchmark</w:t>
            </w:r>
          </w:p>
        </w:tc>
        <w:tc>
          <w:tcPr/>
          <w:p>
            <w:pPr>
              <w:pStyle w:val="Compact"/>
            </w:pPr>
          </w:p>
        </w:tc>
        <w:tc>
          <w:tcPr/>
          <w:p>
            <w:pPr>
              <w:pStyle w:val="Compact"/>
              <w:jc w:val="left"/>
            </w:pPr>
            <w:r>
              <w:t xml:space="preserve">fixed questions with reference answers</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exact match, token F1</w:t>
            </w:r>
          </w:p>
        </w:tc>
        <w:tc>
          <w:tcPr/>
          <w:p>
            <w:pPr>
              <w:pStyle w:val="Compact"/>
            </w:pPr>
          </w:p>
        </w:tc>
        <w:tc>
          <w:tcPr/>
          <w:p>
            <w:pPr>
              <w:pStyle w:val="Compact"/>
              <w:jc w:val="left"/>
            </w:pPr>
            <w:r>
              <w:t xml:space="preserve">strict or bag-of-words agreement with a reference</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BLEU</w:t>
            </w:r>
          </w:p>
        </w:tc>
        <w:tc>
          <w:tcPr/>
          <w:p>
            <w:pPr>
              <w:pStyle w:val="Compact"/>
            </w:pPr>
          </w:p>
        </w:tc>
        <w:tc>
          <w:tcPr/>
          <w:p>
            <w:pPr>
              <w:pStyle w:val="Compact"/>
              <w:jc w:val="left"/>
            </w:pPr>
            <w:r>
              <w:t xml:space="preserve">geometric mean of n-gram precisions times a brevity penalty</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ROUGE-N, ROUGE-L</w:t>
            </w:r>
          </w:p>
        </w:tc>
        <w:tc>
          <w:tcPr/>
          <w:p>
            <w:pPr>
              <w:pStyle w:val="Compact"/>
            </w:pPr>
          </w:p>
        </w:tc>
        <w:tc>
          <w:tcPr/>
          <w:p>
            <w:pPr>
              <w:pStyle w:val="Compact"/>
              <w:jc w:val="left"/>
            </w:pPr>
            <w:r>
              <w:t xml:space="preserve">n-gram or longest-common-subsequence overlap with a reference</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LLM-as-judge</w:t>
            </w:r>
          </w:p>
        </w:tc>
        <w:tc>
          <w:tcPr/>
          <w:p>
            <w:pPr>
              <w:pStyle w:val="Compact"/>
            </w:pPr>
          </w:p>
        </w:tc>
        <w:tc>
          <w:tcPr/>
          <w:p>
            <w:pPr>
              <w:pStyle w:val="Compact"/>
              <w:jc w:val="left"/>
            </w:pPr>
            <w:r>
              <w:t xml:space="preserve">a model grades or compares answers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position bias</w:t>
            </w:r>
          </w:p>
        </w:tc>
        <w:tc>
          <w:tcPr/>
          <w:p>
            <w:pPr>
              <w:pStyle w:val="Compact"/>
              <w:jc w:val="center"/>
            </w:pPr>
            <m:oMath>
              <m:r>
                <m:t>β</m:t>
              </m:r>
            </m:oMath>
          </w:p>
        </w:tc>
        <w:tc>
          <w:tcPr/>
          <w:p>
            <w:pPr>
              <w:pStyle w:val="Compact"/>
              <w:jc w:val="left"/>
            </w:pPr>
            <w:r>
              <w:t xml:space="preserve">a judge’s preference for the answer shown first</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Cohen’s kappa</w:t>
            </w:r>
          </w:p>
        </w:tc>
        <w:tc>
          <w:tcPr/>
          <w:p>
            <w:pPr>
              <w:pStyle w:val="Compact"/>
              <w:jc w:val="center"/>
            </w:pPr>
            <m:oMath>
              <m:r>
                <m:t>κ</m:t>
              </m:r>
            </m:oMath>
          </w:p>
        </w:tc>
        <w:tc>
          <w:tcPr/>
          <w:p>
            <w:pPr>
              <w:pStyle w:val="Compact"/>
              <w:jc w:val="left"/>
            </w:pPr>
            <w:r>
              <w:t xml:space="preserve">agreement between two raters corrected for chance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groundedness</w:t>
            </w:r>
          </w:p>
        </w:tc>
        <w:tc>
          <w:tcPr/>
          <w:p>
            <w:pPr>
              <w:pStyle w:val="Compact"/>
            </w:pPr>
          </w:p>
        </w:tc>
        <w:tc>
          <w:tcPr/>
          <w:p>
            <w:pPr>
              <w:pStyle w:val="Compact"/>
              <w:jc w:val="left"/>
            </w:pPr>
            <w:r>
              <w:t xml:space="preserve">every claim is supported by the provided sources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demographic parity, equal opportunity, equalized odds</w:t>
            </w:r>
          </w:p>
        </w:tc>
        <w:tc>
          <w:tcPr/>
          <w:p>
            <w:pPr>
              <w:pStyle w:val="Compact"/>
            </w:pPr>
          </w:p>
        </w:tc>
        <w:tc>
          <w:tcPr/>
          <w:p>
            <w:pPr>
              <w:pStyle w:val="Compact"/>
              <w:jc w:val="left"/>
            </w:pPr>
            <w:r>
              <w:t xml:space="preserve">fairness criteria on selection rates and error rates</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differential privacy</w:t>
            </w:r>
          </w:p>
        </w:tc>
        <w:tc>
          <w:tcPr/>
          <w:p>
            <w:pPr>
              <w:pStyle w:val="Compact"/>
              <w:jc w:val="center"/>
            </w:pPr>
            <m:oMath>
              <m:r>
                <m:t>ε</m:t>
              </m:r>
            </m:oMath>
          </w:p>
        </w:tc>
        <w:tc>
          <w:tcPr/>
          <w:p>
            <w:pPr>
              <w:pStyle w:val="Compact"/>
              <w:jc w:val="left"/>
            </w:pPr>
            <w:r>
              <w:t xml:space="preserve">a guarantee that one person’s data barely changes the output</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PII</w:t>
            </w:r>
          </w:p>
        </w:tc>
        <w:tc>
          <w:tcPr/>
          <w:p>
            <w:pPr>
              <w:pStyle w:val="Compact"/>
            </w:pPr>
          </w:p>
        </w:tc>
        <w:tc>
          <w:tcPr/>
          <w:p>
            <w:pPr>
              <w:pStyle w:val="Compact"/>
              <w:jc w:val="left"/>
            </w:pPr>
            <w:r>
              <w:t xml:space="preserve">personally identifiable information</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red teaming</w:t>
            </w:r>
          </w:p>
        </w:tc>
        <w:tc>
          <w:tcPr/>
          <w:p>
            <w:pPr>
              <w:pStyle w:val="Compact"/>
            </w:pPr>
          </w:p>
        </w:tc>
        <w:tc>
          <w:tcPr/>
          <w:p>
            <w:pPr>
              <w:pStyle w:val="Compact"/>
              <w:jc w:val="left"/>
            </w:pPr>
            <w:r>
              <w:t xml:space="preserve">deliberate attempts to make a system fail</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responsible AI</w:t>
            </w:r>
          </w:p>
        </w:tc>
        <w:tc>
          <w:tcPr/>
          <w:p>
            <w:pPr>
              <w:pStyle w:val="Compact"/>
            </w:pPr>
          </w:p>
        </w:tc>
        <w:tc>
          <w:tcPr/>
          <w:p>
            <w:pPr>
              <w:pStyle w:val="Compact"/>
              <w:jc w:val="left"/>
            </w:pPr>
            <w:r>
              <w:t xml:space="preserve">fairness, safety, privacy, transparency and accountability practices</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perplexity, memorisation</w:t>
            </w:r>
          </w:p>
        </w:tc>
        <w:tc>
          <w:tcPr/>
          <w:p>
            <w:pPr>
              <w:pStyle w:val="Compact"/>
            </w:pPr>
          </w:p>
        </w:tc>
        <w:tc>
          <w:tcPr/>
          <w:p>
            <w:pPr>
              <w:pStyle w:val="Compact"/>
              <w:jc w:val="left"/>
            </w:pPr>
            <w:r>
              <w:t xml:space="preserve">model’s average surprise; reproducing training text</w:t>
            </w:r>
          </w:p>
        </w:tc>
        <w:tc>
          <w:tcPr/>
          <w:p>
            <w:pPr>
              <w:pStyle w:val="Compact"/>
              <w:jc w:val="center"/>
            </w:pPr>
            <w:r>
              <w:t xml:space="preserve">3.1</w:t>
            </w:r>
          </w:p>
        </w:tc>
        <w:tc>
          <w:tcPr/>
          <w:p>
            <w:pPr>
              <w:pStyle w:val="Compact"/>
              <w:jc w:val="center"/>
            </w:pPr>
            <w:r>
              <w:t xml:space="preserve">known</w:t>
            </w:r>
          </w:p>
        </w:tc>
      </w:tr>
      <w:tr>
        <w:tc>
          <w:tcPr/>
          <w:p>
            <w:pPr>
              <w:pStyle w:val="Compact"/>
              <w:jc w:val="left"/>
            </w:pPr>
            <w:r>
              <w:t xml:space="preserve">prompt injection</w:t>
            </w:r>
          </w:p>
        </w:tc>
        <w:tc>
          <w:tcPr/>
          <w:p>
            <w:pPr>
              <w:pStyle w:val="Compact"/>
            </w:pPr>
          </w:p>
        </w:tc>
        <w:tc>
          <w:tcPr/>
          <w:p>
            <w:pPr>
              <w:pStyle w:val="Compact"/>
              <w:jc w:val="left"/>
            </w:pPr>
            <w:r>
              <w:t xml:space="preserve">instructions hidden in data</w:t>
            </w:r>
          </w:p>
        </w:tc>
        <w:tc>
          <w:tcPr/>
          <w:p>
            <w:pPr>
              <w:pStyle w:val="Compact"/>
              <w:jc w:val="center"/>
            </w:pPr>
            <w:r>
              <w:t xml:space="preserve">3.4</w:t>
            </w:r>
          </w:p>
        </w:tc>
        <w:tc>
          <w:tcPr/>
          <w:p>
            <w:pPr>
              <w:pStyle w:val="Compact"/>
              <w:jc w:val="center"/>
            </w:pPr>
            <w:r>
              <w:t xml:space="preserve">known</w:t>
            </w:r>
          </w:p>
        </w:tc>
      </w:tr>
      <w:tr>
        <w:tc>
          <w:tcPr/>
          <w:p>
            <w:pPr>
              <w:pStyle w:val="Compact"/>
              <w:jc w:val="left"/>
            </w:pPr>
            <w:r>
              <w:t xml:space="preserve">paired comparison, Wilson interval</w:t>
            </w:r>
          </w:p>
        </w:tc>
        <w:tc>
          <w:tcPr/>
          <w:p>
            <w:pPr>
              <w:pStyle w:val="Compact"/>
            </w:pPr>
          </w:p>
        </w:tc>
        <w:tc>
          <w:tcPr/>
          <w:p>
            <w:pPr>
              <w:pStyle w:val="Compact"/>
              <w:jc w:val="left"/>
            </w:pPr>
            <w:r>
              <w:t xml:space="preserve">compare on the same items; interval for a rate</w:t>
            </w:r>
          </w:p>
        </w:tc>
        <w:tc>
          <w:tcPr/>
          <w:p>
            <w:pPr>
              <w:pStyle w:val="Compact"/>
              <w:jc w:val="center"/>
            </w:pPr>
            <w:r>
              <w:t xml:space="preserve">3.3</w:t>
            </w:r>
          </w:p>
        </w:tc>
        <w:tc>
          <w:tcPr/>
          <w:p>
            <w:pPr>
              <w:pStyle w:val="Compact"/>
              <w:jc w:val="center"/>
            </w:pPr>
            <w:r>
              <w:t xml:space="preserve">known</w:t>
            </w:r>
          </w:p>
        </w:tc>
      </w:tr>
    </w:tbl>
    <w:p>
      <w:pPr>
        <w:pStyle w:val="BodyText"/>
      </w:pPr>
      <w:r>
        <w:t xml:space="preserve">Terms</w:t>
      </w:r>
      <w:r>
        <w:t xml:space="preserve"> </w:t>
      </w:r>
      <w:r>
        <w:rPr>
          <w:i/>
          <w:iCs/>
        </w:rPr>
        <w:t xml:space="preserve">used but not taught here</w:t>
      </w:r>
      <w:r>
        <w:t xml:space="preserve">: embedding-based metrics such as BERTScore, human-evaluation protocols in detail, legal frameworks and regulation, watermarking of generated text.</w:t>
      </w:r>
    </w:p>
    <w:bookmarkEnd w:id="10"/>
    <w:bookmarkStart w:id="11" w:name="remember"/>
    <w:p>
      <w:pPr>
        <w:pStyle w:val="Heading1"/>
      </w:pPr>
      <w:r>
        <w:t xml:space="preserve">2. Remember</w:t>
      </w:r>
    </w:p>
    <w:p>
      <w:pPr>
        <w:pStyle w:val="Box-definition"/>
      </w:pPr>
      <w:r>
        <w:rPr>
          <w:b/>
          <w:bCs/>
        </w:rPr>
        <w:t xml:space="preserve">Why evaluate, and the three ways</w:t>
      </w:r>
    </w:p>
    <w:p>
      <w:pPr>
        <w:pStyle w:val="Box-definition"/>
      </w:pPr>
      <w:r>
        <w:rPr>
          <w:b/>
          <w:bCs/>
        </w:rPr>
        <w:t xml:space="preserve">Evaluation</w:t>
      </w:r>
      <w:r>
        <w:t xml:space="preserve"> </w:t>
      </w:r>
      <w:r>
        <w:t xml:space="preserve">answers</w:t>
      </w:r>
      <w:r>
        <w:t xml:space="preserve"> </w:t>
      </w:r>
      <w:r>
        <w:t xml:space="preserve">“is this system good enough for this use?”</w:t>
      </w:r>
      <w:r>
        <w:t xml:space="preserve"> </w:t>
      </w:r>
      <w:r>
        <w:t xml:space="preserve">There are three ways:</w:t>
      </w:r>
      <w:r>
        <w:t xml:space="preserve"> </w:t>
      </w:r>
      <w:r>
        <w:rPr>
          <w:b/>
          <w:bCs/>
        </w:rPr>
        <w:t xml:space="preserve">automatic metrics</w:t>
      </w:r>
      <w:r>
        <w:t xml:space="preserve"> </w:t>
      </w:r>
      <w:r>
        <w:t xml:space="preserve">against reference answers (BLEU, ROUGE, F1, exact match, perplexity),</w:t>
      </w:r>
      <w:r>
        <w:t xml:space="preserve"> </w:t>
      </w:r>
      <w:r>
        <w:rPr>
          <w:b/>
          <w:bCs/>
        </w:rPr>
        <w:t xml:space="preserve">model judges</w:t>
      </w:r>
      <w:r>
        <w:t xml:space="preserve"> </w:t>
      </w:r>
      <w:r>
        <w:t xml:space="preserve">(an LLM grades answers), and</w:t>
      </w:r>
      <w:r>
        <w:t xml:space="preserve"> </w:t>
      </w:r>
      <w:r>
        <w:rPr>
          <w:b/>
          <w:bCs/>
        </w:rPr>
        <w:t xml:space="preserve">human evaluation</w:t>
      </w:r>
      <w:r>
        <w:t xml:space="preserve">. Each is a</w:t>
      </w:r>
      <w:r>
        <w:t xml:space="preserve"> </w:t>
      </w:r>
      <w:r>
        <w:rPr>
          <w:i/>
          <w:iCs/>
        </w:rPr>
        <w:t xml:space="preserve">proxy</w:t>
      </w:r>
      <w:r>
        <w:t xml:space="preserve"> </w:t>
      </w:r>
      <w:r>
        <w:t xml:space="preserve">for what you care about.</w:t>
      </w:r>
    </w:p>
    <w:p>
      <w:pPr>
        <w:pStyle w:val="Box-definition"/>
      </w:pPr>
      <w:r>
        <w:rPr>
          <w:b/>
          <w:bCs/>
        </w:rPr>
        <w:t xml:space="preserve">Overlap metrics</w:t>
      </w:r>
    </w:p>
    <w:p>
      <w:pPr>
        <w:pStyle w:val="Box-definition"/>
      </w:pPr>
      <w:r>
        <w:t xml:space="preserve">With a reference</w:t>
      </w:r>
      <w:r>
        <w:t xml:space="preserve"> </w:t>
      </w:r>
      <m:oMath>
        <m:r>
          <m:t>r</m:t>
        </m:r>
      </m:oMath>
      <w:r>
        <w:t xml:space="preserve"> </w:t>
      </w:r>
      <w:r>
        <w:t xml:space="preserve">and a candidate</w:t>
      </w:r>
      <w:r>
        <w:t xml:space="preserve"> </w:t>
      </w:r>
      <m:oMath>
        <m:r>
          <m:t>c</m:t>
        </m:r>
      </m:oMath>
      <w:r>
        <w:t xml:space="preserve"> </w:t>
      </w:r>
      <w:r>
        <w:t xml:space="preserve">(lower-cased words):</w:t>
      </w:r>
      <w:r>
        <w:t xml:space="preserve"> </w:t>
      </w:r>
      <w:r>
        <w:rPr>
          <w:b/>
          <w:bCs/>
        </w:rPr>
        <w:t xml:space="preserve">exact match</w:t>
      </w:r>
      <w:r>
        <w:t xml:space="preserve"> </w:t>
      </w:r>
      <w:r>
        <w:t xml:space="preserve">is 1 if they are the same word sequence.</w:t>
      </w:r>
      <w:r>
        <w:t xml:space="preserve"> </w:t>
      </w:r>
      <w:r>
        <w:rPr>
          <w:b/>
          <w:bCs/>
        </w:rPr>
        <w:t xml:space="preserve">Token F1</w:t>
      </w:r>
      <w:r>
        <w:t xml:space="preserve"> </w:t>
      </w:r>
      <w:r>
        <w:t xml:space="preserve">is the harmonic mean of precision and recall of shared words.</w:t>
      </w:r>
      <w:r>
        <w:t xml:space="preserve"> </w:t>
      </w:r>
      <w:r>
        <w:rPr>
          <w:b/>
          <w:bCs/>
        </w:rPr>
        <w:t xml:space="preserve">ROUGE-N</w:t>
      </w:r>
      <w:r>
        <w:t xml:space="preserve"> </w:t>
      </w:r>
      <w:r>
        <w:t xml:space="preserve">counts shared</w:t>
      </w:r>
      <w:r>
        <w:t xml:space="preserve"> </w:t>
      </w:r>
      <m:oMath>
        <m:r>
          <m:t>n</m:t>
        </m:r>
      </m:oMath>
      <w:r>
        <w:t xml:space="preserve">-grams (recall, precision, F1);</w:t>
      </w:r>
      <w:r>
        <w:t xml:space="preserve"> </w:t>
      </w:r>
      <w:r>
        <w:rPr>
          <w:b/>
          <w:bCs/>
        </w:rPr>
        <w:t xml:space="preserve">ROUGE-L</w:t>
      </w:r>
      <w:r>
        <w:t xml:space="preserve"> </w:t>
      </w:r>
      <w:r>
        <w:t xml:space="preserve">uses the longest common subsequence (LCS).</w:t>
      </w:r>
      <w:r>
        <w:t xml:space="preserve"> </w:t>
      </w:r>
      <w:r>
        <w:rPr>
          <w:b/>
          <w:bCs/>
        </w:rPr>
        <w:t xml:space="preserve">BLEU</w:t>
      </w:r>
      <w:r>
        <w:t xml:space="preserve"> </w:t>
      </w:r>
      <w:r>
        <w:t xml:space="preserve">is</w:t>
      </w:r>
    </w:p>
    <w:p>
      <w:pPr>
        <w:pStyle w:val="Box-definition"/>
      </w:pPr>
      <m:oMathPara>
        <m:oMathParaPr>
          <m:jc m:val="center"/>
        </m:oMathParaPr>
        <m:oMath>
          <m:r>
            <m:rPr>
              <m:sty m:val="p"/>
            </m:rPr>
            <m:t>B</m:t>
          </m:r>
          <m:r>
            <m:rPr>
              <m:sty m:val="p"/>
            </m:rPr>
            <m:t>L</m:t>
          </m:r>
          <m:r>
            <m:rPr>
              <m:sty m:val="p"/>
            </m:rPr>
            <m:t>E</m:t>
          </m:r>
          <m:r>
            <m:rPr>
              <m:sty m:val="p"/>
            </m:rPr>
            <m:t>U</m:t>
          </m:r>
          <m:r>
            <m:rPr>
              <m:sty m:val="p"/>
            </m:rPr>
            <m:t>=</m:t>
          </m:r>
          <m:r>
            <m:rPr>
              <m:sty m:val="p"/>
            </m:rPr>
            <m:t>B</m:t>
          </m:r>
          <m:r>
            <m:rPr>
              <m:sty m:val="p"/>
            </m:rPr>
            <m:t>P</m:t>
          </m:r>
          <m:r>
            <m:rPr>
              <m:sty m:val="p"/>
            </m:rPr>
            <m:t>⋅</m:t>
          </m:r>
          <m:r>
            <m:rPr>
              <m:sty m:val="p"/>
            </m:rPr>
            <m:t>exp</m:t>
          </m:r>
          <m:d>
            <m:dPr>
              <m:begChr m:val="("/>
              <m:sepChr m:val=""/>
              <m:endChr m:val=")"/>
              <m:grow/>
            </m:dPr>
            <m:e>
              <m:f>
                <m:fPr>
                  <m:type m:val="lin"/>
                </m:fPr>
                <m:num>
                  <m:r>
                    <m:t>1</m:t>
                  </m:r>
                </m:num>
                <m:den>
                  <m:r>
                    <m:t>N</m:t>
                  </m:r>
                </m:den>
              </m:f>
              <m:nary>
                <m:naryPr>
                  <m:chr m:val="∑"/>
                  <m:limLoc m:val="undOvr"/>
                  <m:subHide m:val="off"/>
                  <m:supHide m:val="off"/>
                </m:naryPr>
                <m:sub>
                  <m:r>
                    <m:t>n</m:t>
                  </m:r>
                  <m:r>
                    <m:rPr>
                      <m:sty m:val="p"/>
                    </m:rPr>
                    <m:t>=</m:t>
                  </m:r>
                  <m:r>
                    <m:t>1</m:t>
                  </m:r>
                </m:sub>
                <m:sup>
                  <m:r>
                    <m:t>N</m:t>
                  </m:r>
                </m:sup>
                <m:e>
                  <m:r>
                    <m:rPr>
                      <m:sty m:val="p"/>
                    </m:rPr>
                    <m:t>ln</m:t>
                  </m:r>
                </m:e>
              </m:nary>
              <m:sSub>
                <m:e>
                  <m:r>
                    <m:t>p</m:t>
                  </m:r>
                </m:e>
                <m:sub>
                  <m:r>
                    <m:t>n</m:t>
                  </m:r>
                </m:sub>
              </m:sSub>
            </m:e>
          </m:d>
          <m:r>
            <m:rPr>
              <m:sty m:val="p"/>
            </m:rPr>
            <m:t>,</m:t>
          </m:r>
          <m:r>
            <m:t>  </m:t>
          </m:r>
          <m:r>
            <m:rPr>
              <m:sty m:val="p"/>
            </m:rPr>
            <m:t>B</m:t>
          </m:r>
          <m:r>
            <m:rPr>
              <m:sty m:val="p"/>
            </m:rPr>
            <m:t>P</m:t>
          </m:r>
          <m:r>
            <m:rPr>
              <m:sty m:val="p"/>
            </m:rPr>
            <m:t>=</m:t>
          </m:r>
          <m:d>
            <m:dPr>
              <m:begChr m:val="{"/>
              <m:sepChr m:val=""/>
              <m:endChr m:val=""/>
              <m:grow/>
            </m:dPr>
            <m:e>
              <m:m>
                <m:mPr>
                  <m:baseJc m:val="center"/>
                  <m:plcHide m:val="on"/>
                  <m:mcs>
                    <m:mc>
                      <m:mcPr>
                        <m:mcJc m:val="left"/>
                        <m:count m:val="1"/>
                      </m:mcPr>
                    </m:mc>
                    <m:mc>
                      <m:mcPr>
                        <m:mcJc m:val="left"/>
                        <m:count m:val="1"/>
                      </m:mcPr>
                    </m:mc>
                  </m:mcs>
                </m:mPr>
                <m:mr>
                  <m:e>
                    <m:r>
                      <m:t>1</m:t>
                    </m:r>
                  </m:e>
                  <m:e>
                    <m:r>
                      <m:rPr>
                        <m:sty m:val="p"/>
                      </m:rPr>
                      <m:t>|</m:t>
                    </m:r>
                    <m:r>
                      <m:t>c</m:t>
                    </m:r>
                    <m:r>
                      <m:rPr>
                        <m:sty m:val="p"/>
                      </m:rPr>
                      <m:t>|</m:t>
                    </m:r>
                    <m:r>
                      <m:rPr>
                        <m:sty m:val="p"/>
                      </m:rPr>
                      <m:t>&gt;</m:t>
                    </m:r>
                    <m:r>
                      <m:rPr>
                        <m:sty m:val="p"/>
                      </m:rPr>
                      <m:t>|</m:t>
                    </m:r>
                    <m:r>
                      <m:t>r</m:t>
                    </m:r>
                    <m:r>
                      <m:rPr>
                        <m:sty m:val="p"/>
                      </m:rPr>
                      <m:t>|</m:t>
                    </m:r>
                  </m:e>
                </m:mr>
                <m:mr>
                  <m:e>
                    <m:sSup>
                      <m:e>
                        <m:r>
                          <m:t>e</m:t>
                        </m:r>
                      </m:e>
                      <m:sup>
                        <m:r>
                          <m:t> </m:t>
                        </m:r>
                        <m:r>
                          <m:t>1</m:t>
                        </m:r>
                        <m:r>
                          <m:rPr>
                            <m:sty m:val="p"/>
                          </m:rPr>
                          <m:t>−</m:t>
                        </m:r>
                        <m:r>
                          <m:rPr>
                            <m:sty m:val="p"/>
                          </m:rPr>
                          <m:t>|</m:t>
                        </m:r>
                        <m:r>
                          <m:t>r</m:t>
                        </m:r>
                        <m:r>
                          <m:rPr>
                            <m:sty m:val="p"/>
                          </m:rPr>
                          <m:t>|</m:t>
                        </m:r>
                        <m:r>
                          <m:rPr>
                            <m:sty m:val="p"/>
                          </m:rPr>
                          <m:t>/</m:t>
                        </m:r>
                        <m:r>
                          <m:rPr>
                            <m:sty m:val="p"/>
                          </m:rPr>
                          <m:t>|</m:t>
                        </m:r>
                        <m:r>
                          <m:t>c</m:t>
                        </m:r>
                        <m:r>
                          <m:rPr>
                            <m:sty m:val="p"/>
                          </m:rPr>
                          <m:t>|</m:t>
                        </m:r>
                      </m:sup>
                    </m:sSup>
                  </m:e>
                  <m:e>
                    <m:r>
                      <m:rPr>
                        <m:nor/>
                        <m:sty m:val="p"/>
                      </m:rPr>
                      <m:t>otherwise,</m:t>
                    </m:r>
                  </m:e>
                </m:mr>
              </m:m>
            </m:e>
          </m:d>
          <m:r>
            <m:t>  </m:t>
          </m:r>
          <m:r>
            <m:rPr>
              <m:sty m:val="p"/>
            </m:rPr>
            <m:t>(</m:t>
          </m:r>
          <m:r>
            <m:t>1</m:t>
          </m:r>
          <m:r>
            <m:rPr>
              <m:sty m:val="p"/>
            </m:rPr>
            <m:t>)</m:t>
          </m:r>
        </m:oMath>
      </m:oMathPara>
    </w:p>
    <w:p>
      <w:pPr>
        <w:pStyle w:val="Box-definition"/>
      </w:pPr>
      <w:r>
        <w:t xml:space="preserve">where</w:t>
      </w:r>
      <w:r>
        <w:t xml:space="preserve"> </w:t>
      </w:r>
      <m:oMath>
        <m:sSub>
          <m:e>
            <m:r>
              <m:t>p</m:t>
            </m:r>
          </m:e>
          <m:sub>
            <m:r>
              <m:t>n</m:t>
            </m:r>
          </m:sub>
        </m:sSub>
      </m:oMath>
      <w:r>
        <w:t xml:space="preserve"> </w:t>
      </w:r>
      <w:r>
        <w:t xml:space="preserve">is the</w:t>
      </w:r>
      <w:r>
        <w:t xml:space="preserve"> </w:t>
      </w:r>
      <w:r>
        <w:rPr>
          <w:b/>
          <w:bCs/>
        </w:rPr>
        <w:t xml:space="preserve">modified</w:t>
      </w:r>
      <w:r>
        <w:t xml:space="preserve"> </w:t>
      </w:r>
      <m:oMath>
        <m:r>
          <m:t>n</m:t>
        </m:r>
      </m:oMath>
      <w:r>
        <w:t xml:space="preserve">-gram precision (each candidate</w:t>
      </w:r>
      <w:r>
        <w:t xml:space="preserve"> </w:t>
      </w:r>
      <m:oMath>
        <m:r>
          <m:t>n</m:t>
        </m:r>
      </m:oMath>
      <w:r>
        <w:t xml:space="preserve">-gram counts at most as often as it occurs in the reference) and BP is the brevity penalty.</w:t>
      </w:r>
    </w:p>
    <w:p>
      <w:pPr>
        <w:pStyle w:val="Box-definition"/>
      </w:pPr>
      <w:r>
        <w:rPr>
          <w:b/>
          <w:bCs/>
        </w:rPr>
        <w:t xml:space="preserve">Fairness criteria</w:t>
      </w:r>
    </w:p>
    <w:p>
      <w:pPr>
        <w:pStyle w:val="Box-definition"/>
      </w:pPr>
      <w:r>
        <w:t xml:space="preserve">For a classifier with prediction</w:t>
      </w:r>
      <w:r>
        <w:t xml:space="preserve"> </w:t>
      </w:r>
      <m:oMath>
        <m:acc>
          <m:accPr>
            <m:chr m:val="̂"/>
          </m:accPr>
          <m:e>
            <m:r>
              <m:t>Y</m:t>
            </m:r>
          </m:e>
        </m:acc>
      </m:oMath>
      <w:r>
        <w:t xml:space="preserve">, truth</w:t>
      </w:r>
      <w:r>
        <w:t xml:space="preserve"> </w:t>
      </w:r>
      <m:oMath>
        <m:r>
          <m:t>Y</m:t>
        </m:r>
      </m:oMath>
      <w:r>
        <w:t xml:space="preserve"> </w:t>
      </w:r>
      <w:r>
        <w:t xml:space="preserve">and a group attribute</w:t>
      </w:r>
      <w:r>
        <w:t xml:space="preserve"> </w:t>
      </w:r>
      <m:oMath>
        <m:r>
          <m:t>A</m:t>
        </m:r>
      </m:oMath>
      <w:r>
        <w:t xml:space="preserve"> </w:t>
      </w:r>
      <w:r>
        <w:t xml:space="preserve">(Hardt et al. 2016):</w:t>
      </w:r>
      <w:r>
        <w:t xml:space="preserve"> </w:t>
      </w:r>
      <w:r>
        <w:rPr>
          <w:b/>
          <w:bCs/>
        </w:rPr>
        <w:t xml:space="preserve">demographic parity</w:t>
      </w:r>
      <w:r>
        <w:t xml:space="preserve"> </w:t>
      </w:r>
      <w:r>
        <w:t xml:space="preserve">compares selection rates</w:t>
      </w:r>
      <w:r>
        <w:t xml:space="preserve"> </w:t>
      </w:r>
      <m:oMath>
        <m:r>
          <m:t>P</m:t>
        </m:r>
        <m:r>
          <m:rPr>
            <m:sty m:val="p"/>
          </m:rPr>
          <m:t>(</m:t>
        </m:r>
        <m:acc>
          <m:accPr>
            <m:chr m:val="̂"/>
          </m:accPr>
          <m:e>
            <m:r>
              <m:t>Y</m:t>
            </m:r>
          </m:e>
        </m:acc>
        <m:r>
          <m:rPr>
            <m:sty m:val="p"/>
          </m:rPr>
          <m:t>=</m:t>
        </m:r>
        <m:r>
          <m:t>1</m:t>
        </m:r>
        <m:r>
          <m:rPr>
            <m:sty m:val="p"/>
          </m:rPr>
          <m:t>∣</m:t>
        </m:r>
        <m:r>
          <m:t>A</m:t>
        </m:r>
        <m:r>
          <m:rPr>
            <m:sty m:val="p"/>
          </m:rPr>
          <m:t>)</m:t>
        </m:r>
      </m:oMath>
      <w:r>
        <w:t xml:space="preserve">;</w:t>
      </w:r>
      <w:r>
        <w:t xml:space="preserve"> </w:t>
      </w:r>
      <w:r>
        <w:rPr>
          <w:b/>
          <w:bCs/>
        </w:rPr>
        <w:t xml:space="preserve">equal opportunity</w:t>
      </w:r>
      <w:r>
        <w:t xml:space="preserve"> </w:t>
      </w:r>
      <w:r>
        <w:t xml:space="preserve">compares true positive rates</w:t>
      </w:r>
      <w:r>
        <w:t xml:space="preserve"> </w:t>
      </w:r>
      <m:oMath>
        <m:r>
          <m:t>P</m:t>
        </m:r>
        <m:r>
          <m:rPr>
            <m:sty m:val="p"/>
          </m:rPr>
          <m:t>(</m:t>
        </m:r>
        <m:acc>
          <m:accPr>
            <m:chr m:val="̂"/>
          </m:accPr>
          <m:e>
            <m:r>
              <m:t>Y</m:t>
            </m:r>
          </m:e>
        </m:acc>
        <m:r>
          <m:rPr>
            <m:sty m:val="p"/>
          </m:rPr>
          <m:t>=</m:t>
        </m:r>
        <m:r>
          <m:t>1</m:t>
        </m:r>
        <m:r>
          <m:rPr>
            <m:sty m:val="p"/>
          </m:rPr>
          <m:t>∣</m:t>
        </m:r>
        <m:r>
          <m:t>Y</m:t>
        </m:r>
        <m:r>
          <m:rPr>
            <m:sty m:val="p"/>
          </m:rPr>
          <m:t>=</m:t>
        </m:r>
        <m:r>
          <m:t>1</m:t>
        </m:r>
        <m:r>
          <m:rPr>
            <m:sty m:val="p"/>
          </m:rPr>
          <m:t>,</m:t>
        </m:r>
        <m:r>
          <m:t>A</m:t>
        </m:r>
        <m:r>
          <m:rPr>
            <m:sty m:val="p"/>
          </m:rPr>
          <m:t>)</m:t>
        </m:r>
      </m:oMath>
      <w:r>
        <w:t xml:space="preserve">;</w:t>
      </w:r>
      <w:r>
        <w:t xml:space="preserve"> </w:t>
      </w:r>
      <w:r>
        <w:rPr>
          <w:b/>
          <w:bCs/>
        </w:rPr>
        <w:t xml:space="preserve">equalized odds</w:t>
      </w:r>
      <w:r>
        <w:t xml:space="preserve"> </w:t>
      </w:r>
      <w:r>
        <w:t xml:space="preserve">requires both true and false positive rates to be equal across groups.</w:t>
      </w:r>
    </w:p>
    <w:p>
      <w:pPr>
        <w:pStyle w:val="Box-definition"/>
      </w:pPr>
      <w:r>
        <w:rPr>
          <w:b/>
          <w:bCs/>
        </w:rPr>
        <w:t xml:space="preserve">Differential privacy (Laplace mechanism)</w:t>
      </w:r>
    </w:p>
    <w:p>
      <w:pPr>
        <w:pStyle w:val="Box-definition"/>
      </w:pPr>
      <w:r>
        <w:t xml:space="preserve">A count query changes by at most 1 when one person is added or removed (its</w:t>
      </w:r>
      <w:r>
        <w:t xml:space="preserve"> </w:t>
      </w:r>
      <w:r>
        <w:rPr>
          <w:b/>
          <w:bCs/>
        </w:rPr>
        <w:t xml:space="preserve">sensitivity</w:t>
      </w:r>
      <w:r>
        <w:t xml:space="preserve"> </w:t>
      </w:r>
      <m:oMath>
        <m:r>
          <m:rPr>
            <m:sty m:val="p"/>
          </m:rPr>
          <m:t>Δ</m:t>
        </m:r>
        <m:r>
          <m:rPr>
            <m:sty m:val="p"/>
          </m:rPr>
          <m:t>=</m:t>
        </m:r>
        <m:r>
          <m:t>1</m:t>
        </m:r>
      </m:oMath>
      <w:r>
        <w:t xml:space="preserve">). Releasing the count plus Laplace noise of scale</w:t>
      </w:r>
      <w:r>
        <w:t xml:space="preserve"> </w:t>
      </w:r>
      <m:oMath>
        <m:r>
          <m:rPr>
            <m:sty m:val="p"/>
          </m:rPr>
          <m:t>Δ</m:t>
        </m:r>
        <m:r>
          <m:rPr>
            <m:sty m:val="p"/>
          </m:rPr>
          <m:t>/</m:t>
        </m:r>
        <m:r>
          <m:t>ε</m:t>
        </m:r>
      </m:oMath>
      <w:r>
        <w:t xml:space="preserve"> </w:t>
      </w:r>
      <w:r>
        <w:t xml:space="preserve">is</w:t>
      </w:r>
      <w:r>
        <w:t xml:space="preserve"> </w:t>
      </w:r>
      <m:oMath>
        <m:r>
          <m:t>ε</m:t>
        </m:r>
      </m:oMath>
      <w:r>
        <w:rPr>
          <w:b/>
          <w:bCs/>
        </w:rPr>
        <w:t xml:space="preserve">-differentially private</w:t>
      </w:r>
      <w:r>
        <w:t xml:space="preserve">: smaller</w:t>
      </w:r>
      <w:r>
        <w:t xml:space="preserve"> </w:t>
      </w:r>
      <m:oMath>
        <m:r>
          <m:t>ε</m:t>
        </m:r>
      </m:oMath>
      <w:r>
        <w:t xml:space="preserve"> </w:t>
      </w:r>
      <w:r>
        <w:t xml:space="preserve">means more noise and more privacy.</w:t>
      </w:r>
    </w:p>
    <w:p>
      <w:pPr>
        <w:pStyle w:val="BodyText"/>
      </w:pPr>
      <w:r>
        <w:rPr>
          <w:b/>
          <w:bCs/>
        </w:rPr>
        <w:t xml:space="preserve">Memory hooks.</w:t>
      </w:r>
    </w:p>
    <w:p>
      <w:pPr>
        <w:pStyle w:val="Compact"/>
        <w:numPr>
          <w:ilvl w:val="0"/>
          <w:numId w:val="1003"/>
        </w:numPr>
      </w:pPr>
      <w:r>
        <w:rPr>
          <w:i/>
          <w:iCs/>
        </w:rPr>
        <w:t xml:space="preserve">A metric is a ruler for something you cannot see.</w:t>
      </w:r>
      <w:r>
        <w:t xml:space="preserve"> </w:t>
      </w:r>
      <w:r>
        <w:t xml:space="preserve">Check that the ruler measures the right thing.</w:t>
      </w:r>
    </w:p>
    <w:p>
      <w:pPr>
        <w:pStyle w:val="Compact"/>
        <w:numPr>
          <w:ilvl w:val="0"/>
          <w:numId w:val="1003"/>
        </w:numPr>
      </w:pPr>
      <w:r>
        <w:rPr>
          <w:i/>
          <w:iCs/>
        </w:rPr>
        <w:t xml:space="preserve">Overlap is not meaning:</w:t>
      </w:r>
      <w:r>
        <w:t xml:space="preserve"> </w:t>
      </w:r>
      <w:r>
        <w:t xml:space="preserve">“does not”</w:t>
      </w:r>
      <w:r>
        <w:t xml:space="preserve"> </w:t>
      </w:r>
      <w:r>
        <w:t xml:space="preserve">flips the meaning and barely moves the score.</w:t>
      </w:r>
    </w:p>
    <w:p>
      <w:pPr>
        <w:pStyle w:val="Compact"/>
        <w:numPr>
          <w:ilvl w:val="0"/>
          <w:numId w:val="1003"/>
        </w:numPr>
      </w:pPr>
      <w:r>
        <w:rPr>
          <w:i/>
          <w:iCs/>
        </w:rPr>
        <w:t xml:space="preserve">An audit is only as good as its smallest group.</w:t>
      </w:r>
    </w:p>
    <w:p>
      <w:pPr>
        <w:pStyle w:val="Compact"/>
        <w:numPr>
          <w:ilvl w:val="0"/>
          <w:numId w:val="1003"/>
        </w:numPr>
      </w:pPr>
      <w:r>
        <w:rPr>
          <w:i/>
          <w:iCs/>
        </w:rPr>
        <w:t xml:space="preserve">Privacy is a budget, not a switch:</w:t>
      </w:r>
      <w:r>
        <w:t xml:space="preserve"> </w:t>
      </w:r>
      <w:r>
        <w:t xml:space="preserve">every released number spends some of it.</w:t>
      </w:r>
    </w:p>
    <w:p>
      <w:pPr>
        <w:pStyle w:val="FirstParagraph"/>
      </w:pPr>
      <w:r>
        <w:rPr>
          <w:b/>
          <w:bCs/>
        </w:rPr>
        <w:t xml:space="preserve">Recall quiz</w:t>
      </w:r>
      <w:r>
        <w:t xml:space="preserve"> </w:t>
      </w:r>
      <w:r>
        <w:t xml:space="preserve">(answers in Section 10).</w:t>
      </w:r>
    </w:p>
    <w:p>
      <w:pPr>
        <w:pStyle w:val="Compact"/>
        <w:numPr>
          <w:ilvl w:val="0"/>
          <w:numId w:val="1004"/>
        </w:numPr>
      </w:pPr>
      <w:r>
        <w:t xml:space="preserve">What is the BLEU-2 score of the candidate</w:t>
      </w:r>
      <w:r>
        <w:t xml:space="preserve"> </w:t>
      </w:r>
      <w:r>
        <w:t xml:space="preserve">“the cat”</w:t>
      </w:r>
      <w:r>
        <w:t xml:space="preserve"> </w:t>
      </w:r>
      <w:r>
        <w:t xml:space="preserve">against the reference</w:t>
      </w:r>
      <w:r>
        <w:t xml:space="preserve"> </w:t>
      </w:r>
      <w:r>
        <w:t xml:space="preserve">“the cat sat on the mat”</w:t>
      </w:r>
      <w:r>
        <w:t xml:space="preserve">?</w:t>
      </w:r>
    </w:p>
    <w:p>
      <w:pPr>
        <w:pStyle w:val="Compact"/>
        <w:numPr>
          <w:ilvl w:val="0"/>
          <w:numId w:val="1004"/>
        </w:numPr>
      </w:pPr>
      <w:r>
        <w:t xml:space="preserve">Why can two raters who agree 82% of the time have a kappa of about 0?</w:t>
      </w:r>
    </w:p>
    <w:p>
      <w:pPr>
        <w:pStyle w:val="Compact"/>
        <w:numPr>
          <w:ilvl w:val="0"/>
          <w:numId w:val="1004"/>
        </w:numPr>
      </w:pPr>
      <w:r>
        <w:t xml:space="preserve">Name one thing a fairness audit cannot equalise at the same time as equal opportunity when base rates differ.</w:t>
      </w:r>
    </w:p>
    <w:p>
      <w:pPr>
        <w:pStyle w:val="Compact"/>
        <w:numPr>
          <w:ilvl w:val="0"/>
          <w:numId w:val="1004"/>
        </w:numPr>
      </w:pPr>
      <w:r>
        <w:t xml:space="preserve">What is the mean absolute error of a Laplace-noised count at</w:t>
      </w:r>
      <w:r>
        <w:t xml:space="preserve"> </w:t>
      </w:r>
      <m:oMath>
        <m:r>
          <m:t>ε</m:t>
        </m:r>
        <m:r>
          <m:rPr>
            <m:sty m:val="p"/>
          </m:rPr>
          <m:t>=</m:t>
        </m:r>
        <m:r>
          <m:t>1</m:t>
        </m:r>
      </m:oMath>
      <w:r>
        <w:t xml:space="preserve">?</w:t>
      </w:r>
    </w:p>
    <w:p>
      <w:pPr>
        <w:pStyle w:val="Compact"/>
        <w:numPr>
          <w:ilvl w:val="0"/>
          <w:numId w:val="1004"/>
        </w:numPr>
      </w:pPr>
      <w:r>
        <w:t xml:space="preserve">Why is a regular-expression PII detector not enough?</w:t>
      </w:r>
    </w:p>
    <w:bookmarkEnd w:id="11"/>
    <w:bookmarkStart w:id="39" w:name="understand-the-derivation"/>
    <w:p>
      <w:pPr>
        <w:pStyle w:val="Heading1"/>
      </w:pPr>
      <w:r>
        <w:t xml:space="preserve">3. Understand: the derivation</w:t>
      </w:r>
    </w:p>
    <w:bookmarkStart w:id="15" w:name="X63174290fd5881559dc0d3b1c38deb6c9158e71"/>
    <w:p>
      <w:pPr>
        <w:pStyle w:val="Heading2"/>
      </w:pPr>
      <w:r>
        <w:t xml:space="preserve">3.1 Tier 1 (easy): why LLM evaluation is hard, and a picture</w:t>
      </w:r>
    </w:p>
    <w:p>
      <w:pPr>
        <w:pStyle w:val="FirstParagraph"/>
      </w:pPr>
      <w:r>
        <w:t xml:space="preserve">For a classifier, evaluation is easy: compare predicted and true labels. For a language model there are</w:t>
      </w:r>
      <w:r>
        <w:t xml:space="preserve"> </w:t>
      </w:r>
      <w:r>
        <w:rPr>
          <w:b/>
          <w:bCs/>
        </w:rPr>
        <w:t xml:space="preserve">many correct outputs</w:t>
      </w:r>
      <w:r>
        <w:t xml:space="preserve"> </w:t>
      </w:r>
      <w:r>
        <w:t xml:space="preserve">(</w:t>
      </w:r>
      <w:r>
        <w:t xml:space="preserve">“each token can attend to all the other tokens”</w:t>
      </w:r>
      <w:r>
        <w:t xml:space="preserve"> </w:t>
      </w:r>
      <w:r>
        <w:t xml:space="preserve">and</w:t>
      </w:r>
      <w:r>
        <w:t xml:space="preserve"> </w:t>
      </w:r>
      <w:r>
        <w:t xml:space="preserve">“attention lets every word look at every other word”</w:t>
      </w:r>
      <w:r>
        <w:t xml:space="preserve"> </w:t>
      </w:r>
      <w:r>
        <w:t xml:space="preserve">say the same), and some wrong ones look very similar to correct ones. Perplexity (Unit 1) measures how well a model predicts text, not whether its answers are useful or true. Other difficulties: the model may have</w:t>
      </w:r>
      <w:r>
        <w:t xml:space="preserve"> </w:t>
      </w:r>
      <w:r>
        <w:rPr>
          <w:b/>
          <w:bCs/>
        </w:rPr>
        <w:t xml:space="preserve">seen the test set</w:t>
      </w:r>
      <w:r>
        <w:t xml:space="preserve"> </w:t>
      </w:r>
      <w:r>
        <w:t xml:space="preserve">during training (contamination), results change with the</w:t>
      </w:r>
      <w:r>
        <w:t xml:space="preserve"> </w:t>
      </w:r>
      <w:r>
        <w:rPr>
          <w:b/>
          <w:bCs/>
        </w:rPr>
        <w:t xml:space="preserve">prompt</w:t>
      </w:r>
      <w:r>
        <w:t xml:space="preserve">, and the quality you care about (helpful, honest, safe) is not one number.</w:t>
      </w:r>
    </w:p>
    <w:p>
      <w:pPr>
        <w:pStyle w:val="BodyText"/>
      </w:pPr>
      <w:r>
        <w:t xml:space="preserve">The first picture shows what the standard automatic metrics do on five candidate answers to one reference.</w:t>
      </w:r>
    </w:p>
    <w:p>
      <w:pPr>
        <w:pStyle w:val="CaptionedFigure"/>
      </w:pPr>
      <w:r>
        <w:drawing>
          <wp:inline>
            <wp:extent cx="4800600" cy="2121865"/>
            <wp:effectExtent b="0" l="0" r="0" t="0"/>
            <wp:docPr descr="Scores of five candidate answers against the reference “attention lets every word look at every other word”: BLEU (smoothed), ROUGE-1 F1, ROUGE-L F1, token F1, exact match, and the cosine similarity of a classical embedding (LSA trained on the course text). The paraphrase scores about 0.11 to 0.22 even though it means the same. The negation (“attention does not let every word look at every other word”) scores 0.63 (BLEU), 0.80 (ROUGE) and 0.96 (embedding cosine) although it means the opposite. The word shuffle keeps ROUGE-1 at 0.89 but drops ROUGE-L to 0.44 and BLEU to 0.24." title="" id="13" name="Picture"/>
            <a:graphic>
              <a:graphicData uri="http://schemas.openxmlformats.org/drawingml/2006/picture">
                <pic:pic>
                  <pic:nvPicPr>
                    <pic:cNvPr descr="figures/fig01_metrics.png" id="14" name="Picture"/>
                    <pic:cNvPicPr>
                      <a:picLocks noChangeArrowheads="1" noChangeAspect="1"/>
                    </pic:cNvPicPr>
                  </pic:nvPicPr>
                  <pic:blipFill>
                    <a:blip r:embed="rId12"/>
                    <a:stretch>
                      <a:fillRect/>
                    </a:stretch>
                  </pic:blipFill>
                  <pic:spPr bwMode="auto">
                    <a:xfrm>
                      <a:off x="0" y="0"/>
                      <a:ext cx="4800600" cy="2121865"/>
                    </a:xfrm>
                    <a:prstGeom prst="rect">
                      <a:avLst/>
                    </a:prstGeom>
                    <a:noFill/>
                    <a:ln w="9525">
                      <a:noFill/>
                      <a:headEnd/>
                      <a:tailEnd/>
                    </a:ln>
                  </pic:spPr>
                </pic:pic>
              </a:graphicData>
            </a:graphic>
          </wp:inline>
        </w:drawing>
      </w:r>
    </w:p>
    <w:p>
      <w:pPr>
        <w:pStyle w:val="ImageCaption"/>
      </w:pPr>
      <w:r>
        <w:t xml:space="preserve">Scores of five candidate answers against the reference</w:t>
      </w:r>
      <w:r>
        <w:t xml:space="preserve"> </w:t>
      </w:r>
      <w:r>
        <w:t xml:space="preserve">“attention lets every word look at every other word”</w:t>
      </w:r>
      <w:r>
        <w:t xml:space="preserve">: BLEU (smoothed), ROUGE-1 F1, ROUGE-L F1, token F1, exact match, and the cosine similarity of a classical embedding (LSA trained on the course text). The paraphrase scores about 0.11 to 0.22 even though it means the same. The negation (</w:t>
      </w:r>
      <w:r>
        <w:t xml:space="preserve">“attention does</w:t>
      </w:r>
      <w:r>
        <w:t xml:space="preserve"> </w:t>
      </w:r>
      <w:r>
        <w:rPr>
          <w:b/>
          <w:bCs/>
        </w:rPr>
        <w:t xml:space="preserve">not</w:t>
      </w:r>
      <w:r>
        <w:t xml:space="preserve"> </w:t>
      </w:r>
      <w:r>
        <w:t xml:space="preserve">let every word look at every other word”</w:t>
      </w:r>
      <w:r>
        <w:t xml:space="preserve">) scores 0.63 (BLEU), 0.80 (ROUGE) and 0.96 (embedding cosine) although it means the opposite. The word shuffle keeps ROUGE-1 at 0.89 but drops ROUGE-L to 0.44 and BLEU to 0.24.</w:t>
      </w:r>
    </w:p>
    <w:p>
      <w:pPr>
        <w:pStyle w:val="BodyText"/>
      </w:pPr>
      <w:r>
        <w:t xml:space="preserve">Read Figure 1 as the unit’s main warning:</w:t>
      </w:r>
      <w:r>
        <w:t xml:space="preserve"> </w:t>
      </w:r>
      <w:r>
        <w:rPr>
          <w:b/>
          <w:bCs/>
        </w:rPr>
        <w:t xml:space="preserve">overlap metrics reward the same words, not the same meaning.</w:t>
      </w:r>
      <w:r>
        <w:t xml:space="preserve"> </w:t>
      </w:r>
      <w:r>
        <w:t xml:space="preserve">A paraphrase is under-scored, a negation is over-scored, and even an embedding similarity (LSA) rated the negation at 0.956. Metrics are useful for tracking change on a fixed task with fixed references; they are not evidence that an answer is right.</w:t>
      </w:r>
    </w:p>
    <w:bookmarkEnd w:id="15"/>
    <w:bookmarkStart w:id="16" w:name="X271241091d0d8278dba9ba2a657d212fcb8bc58"/>
    <w:p>
      <w:pPr>
        <w:pStyle w:val="Heading2"/>
      </w:pPr>
      <w:r>
        <w:t xml:space="preserve">3.2 Tier 2 (medium): the metrics, computed by hand</w:t>
      </w:r>
    </w:p>
    <w:p>
      <w:pPr>
        <w:pStyle w:val="FirstParagraph"/>
      </w:pPr>
      <w:r>
        <w:rPr>
          <w:b/>
          <w:bCs/>
        </w:rPr>
        <w:t xml:space="preserve">Modified precision and BLEU.</w:t>
      </w:r>
      <w:r>
        <w:t xml:space="preserve"> </w:t>
      </w:r>
      <w:r>
        <w:t xml:space="preserve">Take the reference</w:t>
      </w:r>
      <w:r>
        <w:t xml:space="preserve"> </w:t>
      </w:r>
      <w:r>
        <w:t xml:space="preserve">“the cat is on the mat”</w:t>
      </w:r>
      <w:r>
        <w:t xml:space="preserve"> </w:t>
      </w:r>
      <w:r>
        <w:t xml:space="preserve">and the degenerate candidate</w:t>
      </w:r>
      <w:r>
        <w:t xml:space="preserve"> </w:t>
      </w:r>
      <w:r>
        <w:t xml:space="preserve">“the the the the the the the”</w:t>
      </w:r>
      <w:r>
        <w:t xml:space="preserve"> </w:t>
      </w:r>
      <w:r>
        <w:t xml:space="preserve">(7 words). The candidate’s unigram</w:t>
      </w:r>
      <w:r>
        <w:t xml:space="preserve"> </w:t>
      </w:r>
      <w:r>
        <w:t xml:space="preserve">“the”</w:t>
      </w:r>
      <w:r>
        <w:t xml:space="preserve"> </w:t>
      </w:r>
      <w:r>
        <w:t xml:space="preserve">occurs 7 times but the reference has it only twice, so only 2 count: the modified unigram precision is</w:t>
      </w:r>
      <w:r>
        <w:t xml:space="preserve"> </w:t>
      </w:r>
      <m:oMath>
        <m:r>
          <m:t>2</m:t>
        </m:r>
        <m:r>
          <m:rPr>
            <m:sty m:val="p"/>
          </m:rPr>
          <m:t>/</m:t>
        </m:r>
        <m:r>
          <m:t>7</m:t>
        </m:r>
        <m:r>
          <m:rPr>
            <m:sty m:val="p"/>
          </m:rPr>
          <m:t>=</m:t>
        </m:r>
        <m:r>
          <m:t>0.286</m:t>
        </m:r>
      </m:oMath>
      <w:r>
        <w:t xml:space="preserve">, not</w:t>
      </w:r>
      <w:r>
        <w:t xml:space="preserve"> </w:t>
      </w:r>
      <m:oMath>
        <m:r>
          <m:t>7</m:t>
        </m:r>
        <m:r>
          <m:rPr>
            <m:sty m:val="p"/>
          </m:rPr>
          <m:t>/</m:t>
        </m:r>
        <m:r>
          <m:t>7</m:t>
        </m:r>
      </m:oMath>
      <w:r>
        <w:t xml:space="preserve">. For BLEU-2 of the candidate</w:t>
      </w:r>
      <w:r>
        <w:t xml:space="preserve"> </w:t>
      </w:r>
      <w:r>
        <w:t xml:space="preserve">“the cat”</w:t>
      </w:r>
      <w:r>
        <w:t xml:space="preserve"> </w:t>
      </w:r>
      <w:r>
        <w:t xml:space="preserve">against the reference</w:t>
      </w:r>
      <w:r>
        <w:t xml:space="preserve"> </w:t>
      </w:r>
      <w:r>
        <w:t xml:space="preserve">“the cat sat on the mat”</w:t>
      </w:r>
      <w:r>
        <w:t xml:space="preserve">:</w:t>
      </w:r>
      <w:r>
        <w:t xml:space="preserve"> </w:t>
      </w:r>
      <m:oMath>
        <m:sSub>
          <m:e>
            <m:r>
              <m:t>p</m:t>
            </m:r>
          </m:e>
          <m:sub>
            <m:r>
              <m:t>1</m:t>
            </m:r>
          </m:sub>
        </m:sSub>
        <m:r>
          <m:rPr>
            <m:sty m:val="p"/>
          </m:rPr>
          <m:t>=</m:t>
        </m:r>
        <m:r>
          <m:t>2</m:t>
        </m:r>
        <m:r>
          <m:rPr>
            <m:sty m:val="p"/>
          </m:rPr>
          <m:t>/</m:t>
        </m:r>
        <m:r>
          <m:t>2</m:t>
        </m:r>
      </m:oMath>
      <w:r>
        <w:t xml:space="preserve">,</w:t>
      </w:r>
      <w:r>
        <w:t xml:space="preserve"> </w:t>
      </w:r>
      <m:oMath>
        <m:sSub>
          <m:e>
            <m:r>
              <m:t>p</m:t>
            </m:r>
          </m:e>
          <m:sub>
            <m:r>
              <m:t>2</m:t>
            </m:r>
          </m:sub>
        </m:sSub>
        <m:r>
          <m:rPr>
            <m:sty m:val="p"/>
          </m:rPr>
          <m:t>=</m:t>
        </m:r>
        <m:r>
          <m:t>1</m:t>
        </m:r>
        <m:r>
          <m:rPr>
            <m:sty m:val="p"/>
          </m:rPr>
          <m:t>/</m:t>
        </m:r>
        <m:r>
          <m:t>1</m:t>
        </m:r>
      </m:oMath>
      <w:r>
        <w:t xml:space="preserve">,</w:t>
      </w:r>
      <w:r>
        <w:t xml:space="preserve"> </w:t>
      </w:r>
      <m:oMath>
        <m:r>
          <m:rPr>
            <m:sty m:val="p"/>
          </m:rPr>
          <m:t>|</m:t>
        </m:r>
        <m:r>
          <m:t>c</m:t>
        </m:r>
        <m:r>
          <m:rPr>
            <m:sty m:val="p"/>
          </m:rPr>
          <m:t>|</m:t>
        </m:r>
        <m:r>
          <m:rPr>
            <m:sty m:val="p"/>
          </m:rPr>
          <m:t>=</m:t>
        </m:r>
        <m:r>
          <m:t>2</m:t>
        </m:r>
        <m:r>
          <m:rPr>
            <m:sty m:val="p"/>
          </m:rPr>
          <m:t>&lt;</m:t>
        </m:r>
        <m:r>
          <m:rPr>
            <m:sty m:val="p"/>
          </m:rPr>
          <m:t>|</m:t>
        </m:r>
        <m:r>
          <m:t>r</m:t>
        </m:r>
        <m:r>
          <m:rPr>
            <m:sty m:val="p"/>
          </m:rPr>
          <m:t>|</m:t>
        </m:r>
        <m:r>
          <m:rPr>
            <m:sty m:val="p"/>
          </m:rPr>
          <m:t>=</m:t>
        </m:r>
        <m:r>
          <m:t>6</m:t>
        </m:r>
      </m:oMath>
      <w:r>
        <w:t xml:space="preserve">, so</w:t>
      </w:r>
      <w:r>
        <w:t xml:space="preserve"> </w:t>
      </w:r>
      <m:oMath>
        <m:r>
          <m:rPr>
            <m:sty m:val="p"/>
          </m:rPr>
          <m:t>B</m:t>
        </m:r>
        <m:r>
          <m:rPr>
            <m:sty m:val="p"/>
          </m:rPr>
          <m:t>P</m:t>
        </m:r>
        <m:r>
          <m:rPr>
            <m:sty m:val="p"/>
          </m:rPr>
          <m:t>=</m:t>
        </m:r>
        <m:sSup>
          <m:e>
            <m:r>
              <m:t>e</m:t>
            </m:r>
          </m:e>
          <m:sup>
            <m:r>
              <m:t>1</m:t>
            </m:r>
            <m:r>
              <m:rPr>
                <m:sty m:val="p"/>
              </m:rPr>
              <m:t>−</m:t>
            </m:r>
            <m:r>
              <m:t>6</m:t>
            </m:r>
            <m:r>
              <m:rPr>
                <m:sty m:val="p"/>
              </m:rPr>
              <m:t>/</m:t>
            </m:r>
            <m:r>
              <m:t>2</m:t>
            </m:r>
          </m:sup>
        </m:sSup>
        <m:r>
          <m:rPr>
            <m:sty m:val="p"/>
          </m:rPr>
          <m:t>=</m:t>
        </m:r>
        <m:sSup>
          <m:e>
            <m:r>
              <m:t>e</m:t>
            </m:r>
          </m:e>
          <m:sup>
            <m:r>
              <m:rPr>
                <m:sty m:val="p"/>
              </m:rPr>
              <m:t>−</m:t>
            </m:r>
            <m:r>
              <m:t>2</m:t>
            </m:r>
          </m:sup>
        </m:sSup>
        <m:r>
          <m:rPr>
            <m:sty m:val="p"/>
          </m:rPr>
          <m:t>=</m:t>
        </m:r>
        <m:r>
          <m:t>0.1353</m:t>
        </m:r>
      </m:oMath>
      <w:r>
        <w:t xml:space="preserve"> </w:t>
      </w:r>
      <w:r>
        <w:t xml:space="preserve">and BLEU-2</w:t>
      </w:r>
      <w:r>
        <w:t xml:space="preserve"> </w:t>
      </w:r>
      <m:oMath>
        <m:r>
          <m:rPr>
            <m:sty m:val="p"/>
          </m:rPr>
          <m:t>=</m:t>
        </m:r>
        <m:r>
          <m:t>0.1353</m:t>
        </m:r>
        <m:r>
          <m:rPr>
            <m:sty m:val="p"/>
          </m:rPr>
          <m:t>⋅</m:t>
        </m:r>
        <m:sSup>
          <m:e>
            <m:r>
              <m:t>e</m:t>
            </m:r>
          </m:e>
          <m:sup>
            <m:r>
              <m:t>0</m:t>
            </m:r>
          </m:sup>
        </m:sSup>
        <m:r>
          <m:rPr>
            <m:sty m:val="p"/>
          </m:rPr>
          <m:t>=</m:t>
        </m:r>
        <m:r>
          <m:t>0.1353</m:t>
        </m:r>
      </m:oMath>
      <w:r>
        <w:t xml:space="preserve"> </w:t>
      </w:r>
      <w:r>
        <w:t xml:space="preserve">(the module returns exactly this). Without smoothing BLEU is</w:t>
      </w:r>
      <w:r>
        <w:t xml:space="preserve"> </w:t>
      </w:r>
      <w:r>
        <w:rPr>
          <w:b/>
          <w:bCs/>
        </w:rPr>
        <w:t xml:space="preserve">zero whenever the candidate has no matching</w:t>
      </w:r>
      <w:r>
        <w:rPr>
          <w:b/>
          <w:bCs/>
        </w:rPr>
        <w:t xml:space="preserve"> </w:t>
      </w:r>
      <m:oMath>
        <m:r>
          <m:t>n</m:t>
        </m:r>
      </m:oMath>
      <w:r>
        <w:rPr>
          <w:b/>
          <w:bCs/>
        </w:rPr>
        <w:t xml:space="preserve">-gram of some length</w:t>
      </w:r>
      <w:r>
        <w:rPr>
          <w:b/>
          <w:bCs/>
        </w:rPr>
        <w:t xml:space="preserve"> </w:t>
      </w:r>
      <m:oMath>
        <m:r>
          <m:t>n</m:t>
        </m:r>
        <m:r>
          <m:rPr>
            <m:sty m:val="p"/>
          </m:rPr>
          <m:t>≤</m:t>
        </m:r>
        <m:r>
          <m:t>N</m:t>
        </m:r>
      </m:oMath>
      <w:r>
        <w:t xml:space="preserve">, which happens constantly for short sentences; the smoothed version adds 1 to numerator and denominator for</w:t>
      </w:r>
      <w:r>
        <w:t xml:space="preserve"> </w:t>
      </w:r>
      <m:oMath>
        <m:r>
          <m:t>n</m:t>
        </m:r>
        <m:r>
          <m:rPr>
            <m:sty m:val="p"/>
          </m:rPr>
          <m:t>&gt;</m:t>
        </m:r>
        <m:r>
          <m:t>1</m:t>
        </m:r>
      </m:oMath>
      <w:r>
        <w:t xml:space="preserve">.</w:t>
      </w:r>
    </w:p>
    <w:p>
      <w:pPr>
        <w:pStyle w:val="BodyText"/>
      </w:pPr>
      <w:r>
        <w:rPr>
          <w:b/>
          <w:bCs/>
        </w:rPr>
        <w:t xml:space="preserve">ROUGE.</w:t>
      </w:r>
      <w:r>
        <w:t xml:space="preserve"> </w:t>
      </w:r>
      <w:r>
        <w:t xml:space="preserve">Reference</w:t>
      </w:r>
      <w:r>
        <w:t xml:space="preserve"> </w:t>
      </w:r>
      <w:r>
        <w:t xml:space="preserve">“the cat sat on the mat”</w:t>
      </w:r>
      <w:r>
        <w:t xml:space="preserve"> </w:t>
      </w:r>
      <w:r>
        <w:t xml:space="preserve">(6 words), candidate</w:t>
      </w:r>
      <w:r>
        <w:t xml:space="preserve"> </w:t>
      </w:r>
      <w:r>
        <w:t xml:space="preserve">“the cat sit on mat”</w:t>
      </w:r>
      <w:r>
        <w:t xml:space="preserve"> </w:t>
      </w:r>
      <w:r>
        <w:t xml:space="preserve">(5 words). Shared unigrams:</w:t>
      </w:r>
      <w:r>
        <w:t xml:space="preserve"> </w:t>
      </w:r>
      <w:r>
        <w:rPr>
          <w:i/>
          <w:iCs/>
        </w:rPr>
        <w:t xml:space="preserve">the, cat, on, mat</w:t>
      </w:r>
      <w:r>
        <w:t xml:space="preserve"> </w:t>
      </w:r>
      <w:r>
        <w:t xml:space="preserve">= 4, so ROUGE-1 precision</w:t>
      </w:r>
      <w:r>
        <w:t xml:space="preserve"> </w:t>
      </w:r>
      <m:oMath>
        <m:r>
          <m:rPr>
            <m:sty m:val="p"/>
          </m:rPr>
          <m:t>=</m:t>
        </m:r>
        <m:r>
          <m:t>4</m:t>
        </m:r>
        <m:r>
          <m:rPr>
            <m:sty m:val="p"/>
          </m:rPr>
          <m:t>/</m:t>
        </m:r>
        <m:r>
          <m:t>5</m:t>
        </m:r>
      </m:oMath>
      <w:r>
        <w:t xml:space="preserve">, recall</w:t>
      </w:r>
      <w:r>
        <w:t xml:space="preserve"> </w:t>
      </w:r>
      <m:oMath>
        <m:r>
          <m:rPr>
            <m:sty m:val="p"/>
          </m:rPr>
          <m:t>=</m:t>
        </m:r>
        <m:r>
          <m:t>4</m:t>
        </m:r>
        <m:r>
          <m:rPr>
            <m:sty m:val="p"/>
          </m:rPr>
          <m:t>/</m:t>
        </m:r>
        <m:r>
          <m:t>6</m:t>
        </m:r>
      </m:oMath>
      <w:r>
        <w:t xml:space="preserve">, F1</w:t>
      </w:r>
      <w:r>
        <w:t xml:space="preserve"> </w:t>
      </w:r>
      <m:oMath>
        <m:r>
          <m:rPr>
            <m:sty m:val="p"/>
          </m:rPr>
          <m:t>=</m:t>
        </m:r>
        <m:r>
          <m:t>0.727</m:t>
        </m:r>
      </m:oMath>
      <w:r>
        <w:t xml:space="preserve">. Bigrams: the reference has 5 (</w:t>
      </w:r>
      <w:r>
        <w:rPr>
          <w:i/>
          <w:iCs/>
        </w:rPr>
        <w:t xml:space="preserve">the cat, cat sat, sat on, on the, the mat</w:t>
      </w:r>
      <w:r>
        <w:t xml:space="preserve">), the candidate 4 (</w:t>
      </w:r>
      <w:r>
        <w:rPr>
          <w:i/>
          <w:iCs/>
        </w:rPr>
        <w:t xml:space="preserve">the cat, cat sit, sit on, on mat</w:t>
      </w:r>
      <w:r>
        <w:t xml:space="preserve">); only</w:t>
      </w:r>
      <w:r>
        <w:t xml:space="preserve"> </w:t>
      </w:r>
      <w:r>
        <w:rPr>
          <w:i/>
          <w:iCs/>
        </w:rPr>
        <w:t xml:space="preserve">the cat</w:t>
      </w:r>
      <w:r>
        <w:t xml:space="preserve"> </w:t>
      </w:r>
      <w:r>
        <w:t xml:space="preserve">is shared: precision</w:t>
      </w:r>
      <w:r>
        <w:t xml:space="preserve"> </w:t>
      </w:r>
      <m:oMath>
        <m:r>
          <m:t>1</m:t>
        </m:r>
        <m:r>
          <m:rPr>
            <m:sty m:val="p"/>
          </m:rPr>
          <m:t>/</m:t>
        </m:r>
        <m:r>
          <m:t>4</m:t>
        </m:r>
      </m:oMath>
      <w:r>
        <w:t xml:space="preserve">, recall</w:t>
      </w:r>
      <w:r>
        <w:t xml:space="preserve"> </w:t>
      </w:r>
      <m:oMath>
        <m:r>
          <m:t>1</m:t>
        </m:r>
        <m:r>
          <m:rPr>
            <m:sty m:val="p"/>
          </m:rPr>
          <m:t>/</m:t>
        </m:r>
        <m:r>
          <m:t>5</m:t>
        </m:r>
      </m:oMath>
      <w:r>
        <w:t xml:space="preserve">, F1</w:t>
      </w:r>
      <w:r>
        <w:t xml:space="preserve"> </w:t>
      </w:r>
      <m:oMath>
        <m:r>
          <m:rPr>
            <m:sty m:val="p"/>
          </m:rPr>
          <m:t>=</m:t>
        </m:r>
        <m:r>
          <m:t>0.222</m:t>
        </m:r>
      </m:oMath>
      <w:r>
        <w:t xml:space="preserve">. ROUGE-L uses the longest common subsequence</w:t>
      </w:r>
      <w:r>
        <w:t xml:space="preserve"> </w:t>
      </w:r>
      <w:r>
        <w:rPr>
          <w:i/>
          <w:iCs/>
        </w:rPr>
        <w:t xml:space="preserve">the cat on mat</w:t>
      </w:r>
      <w:r>
        <w:t xml:space="preserve"> </w:t>
      </w:r>
      <w:r>
        <w:t xml:space="preserve">of length 4: precision</w:t>
      </w:r>
      <w:r>
        <w:t xml:space="preserve"> </w:t>
      </w:r>
      <m:oMath>
        <m:r>
          <m:t>4</m:t>
        </m:r>
        <m:r>
          <m:rPr>
            <m:sty m:val="p"/>
          </m:rPr>
          <m:t>/</m:t>
        </m:r>
        <m:r>
          <m:t>5</m:t>
        </m:r>
      </m:oMath>
      <w:r>
        <w:t xml:space="preserve">, recall</w:t>
      </w:r>
      <w:r>
        <w:t xml:space="preserve"> </w:t>
      </w:r>
      <m:oMath>
        <m:r>
          <m:t>4</m:t>
        </m:r>
        <m:r>
          <m:rPr>
            <m:sty m:val="p"/>
          </m:rPr>
          <m:t>/</m:t>
        </m:r>
        <m:r>
          <m:t>6</m:t>
        </m:r>
      </m:oMath>
      <w:r>
        <w:t xml:space="preserve">, F1</w:t>
      </w:r>
      <w:r>
        <w:t xml:space="preserve"> </w:t>
      </w:r>
      <m:oMath>
        <m:r>
          <m:t>0.727</m:t>
        </m:r>
      </m:oMath>
      <w:r>
        <w:t xml:space="preserve">. A</w:t>
      </w:r>
      <w:r>
        <w:t xml:space="preserve"> </w:t>
      </w:r>
      <w:r>
        <w:rPr>
          <w:b/>
          <w:bCs/>
        </w:rPr>
        <w:t xml:space="preserve">reversed</w:t>
      </w:r>
      <w:r>
        <w:t xml:space="preserve"> </w:t>
      </w:r>
      <w:r>
        <w:t xml:space="preserve">candidate</w:t>
      </w:r>
      <w:r>
        <w:t xml:space="preserve"> </w:t>
      </w:r>
      <w:r>
        <w:t xml:space="preserve">“d c b a”</w:t>
      </w:r>
      <w:r>
        <w:t xml:space="preserve"> </w:t>
      </w:r>
      <w:r>
        <w:t xml:space="preserve">for</w:t>
      </w:r>
      <w:r>
        <w:t xml:space="preserve"> </w:t>
      </w:r>
      <w:r>
        <w:t xml:space="preserve">“a b c d”</w:t>
      </w:r>
      <w:r>
        <w:t xml:space="preserve"> </w:t>
      </w:r>
      <w:r>
        <w:t xml:space="preserve">has the same words but an LCS of 1, so ROUGE-L recall is</w:t>
      </w:r>
      <w:r>
        <w:t xml:space="preserve"> </w:t>
      </w:r>
      <m:oMath>
        <m:r>
          <m:t>1</m:t>
        </m:r>
        <m:r>
          <m:rPr>
            <m:sty m:val="p"/>
          </m:rPr>
          <m:t>/</m:t>
        </m:r>
        <m:r>
          <m:t>4</m:t>
        </m:r>
      </m:oMath>
      <w:r>
        <w:t xml:space="preserve">.</w:t>
      </w:r>
    </w:p>
    <w:p>
      <w:pPr>
        <w:pStyle w:val="BodyText"/>
      </w:pPr>
      <w:r>
        <w:rPr>
          <w:b/>
          <w:bCs/>
        </w:rPr>
        <w:t xml:space="preserve">Token F1 and exact match.</w:t>
      </w:r>
      <w:r>
        <w:t xml:space="preserve"> </w:t>
      </w:r>
      <w:r>
        <w:t xml:space="preserve">For the reference</w:t>
      </w:r>
      <w:r>
        <w:t xml:space="preserve"> </w:t>
      </w:r>
      <w:r>
        <w:t xml:space="preserve">“the cat sat”</w:t>
      </w:r>
      <w:r>
        <w:t xml:space="preserve"> </w:t>
      </w:r>
      <w:r>
        <w:t xml:space="preserve">and the candidate</w:t>
      </w:r>
      <w:r>
        <w:t xml:space="preserve"> </w:t>
      </w:r>
      <w:r>
        <w:t xml:space="preserve">“the cat”</w:t>
      </w:r>
      <w:r>
        <w:t xml:space="preserve">: shared 2, precision 1, recall</w:t>
      </w:r>
      <w:r>
        <w:t xml:space="preserve"> </w:t>
      </w:r>
      <m:oMath>
        <m:r>
          <m:t>2</m:t>
        </m:r>
        <m:r>
          <m:rPr>
            <m:sty m:val="p"/>
          </m:rPr>
          <m:t>/</m:t>
        </m:r>
        <m:r>
          <m:t>3</m:t>
        </m:r>
      </m:oMath>
      <w:r>
        <w:t xml:space="preserve">, F1</w:t>
      </w:r>
      <w:r>
        <w:t xml:space="preserve"> </w:t>
      </w:r>
      <m:oMath>
        <m:r>
          <m:rPr>
            <m:sty m:val="p"/>
          </m:rPr>
          <m:t>=</m:t>
        </m:r>
        <m:r>
          <m:t>0.8</m:t>
        </m:r>
      </m:oMath>
      <w:r>
        <w:t xml:space="preserve">. Exact match is 1 only if the (normalised) word sequences are identical: it is strict and suits short factual answers.</w:t>
      </w:r>
    </w:p>
    <w:p>
      <w:pPr>
        <w:pStyle w:val="BodyText"/>
      </w:pPr>
      <w:r>
        <w:rPr>
          <w:b/>
          <w:bCs/>
        </w:rPr>
        <w:t xml:space="preserve">The failure patterns, in numbers (Figure 1).</w:t>
      </w:r>
    </w:p>
    <w:p>
      <w:pPr>
        <w:pStyle w:val="TableCaption"/>
      </w:pPr>
      <w:r>
        <w:t xml:space="preserve">five candidates against the same reference. Only the unrelated candidate is handled correctly by every metric.</w:t>
      </w:r>
    </w:p>
    <w:tbl>
      <w:tblPr>
        <w:tblStyle w:val="Table"/>
        <w:tblW w:type="auto" w:w="0"/>
        <w:tblLook w:firstRow="1" w:lastRow="0" w:firstColumn="0" w:lastColumn="0" w:noHBand="0" w:noVBand="0" w:val="0020"/>
        <w:tblCaption w:val="five candidates against the same reference. Only the unrelated candidate is handled correctly by every metric."/>
      </w:tblPr>
      <w:tblGrid>
        <w:gridCol w:w="1584"/>
        <w:gridCol w:w="1584"/>
        <w:gridCol w:w="1584"/>
        <w:gridCol w:w="1584"/>
        <w:gridCol w:w="1584"/>
      </w:tblGrid>
      <w:tr>
        <w:trPr>
          <w:tblHeader w:val="on"/>
        </w:trPr>
        <w:tc>
          <w:tcPr/>
          <w:p>
            <w:pPr>
              <w:pStyle w:val="Compact"/>
              <w:jc w:val="left"/>
            </w:pPr>
            <w:r>
              <w:t xml:space="preserve">candidate</w:t>
            </w:r>
          </w:p>
        </w:tc>
        <w:tc>
          <w:tcPr/>
          <w:p>
            <w:pPr>
              <w:pStyle w:val="Compact"/>
              <w:jc w:val="left"/>
            </w:pPr>
            <w:r>
              <w:t xml:space="preserve">meaning</w:t>
            </w:r>
          </w:p>
        </w:tc>
        <w:tc>
          <w:tcPr/>
          <w:p>
            <w:pPr>
              <w:pStyle w:val="Compact"/>
              <w:jc w:val="right"/>
            </w:pPr>
            <w:r>
              <w:t xml:space="preserve">BLEU (smoothed)</w:t>
            </w:r>
          </w:p>
        </w:tc>
        <w:tc>
          <w:tcPr/>
          <w:p>
            <w:pPr>
              <w:pStyle w:val="Compact"/>
              <w:jc w:val="right"/>
            </w:pPr>
            <w:r>
              <w:t xml:space="preserve">ROUGE-L F1</w:t>
            </w:r>
          </w:p>
        </w:tc>
        <w:tc>
          <w:tcPr/>
          <w:p>
            <w:pPr>
              <w:pStyle w:val="Compact"/>
              <w:jc w:val="right"/>
            </w:pPr>
            <w:r>
              <w:t xml:space="preserve">LSA cosine</w:t>
            </w:r>
          </w:p>
        </w:tc>
      </w:tr>
      <w:tr>
        <w:tc>
          <w:tcPr/>
          <w:p>
            <w:pPr>
              <w:pStyle w:val="Compact"/>
              <w:jc w:val="left"/>
            </w:pPr>
            <w:r>
              <w:t xml:space="preserve">identical</w:t>
            </w:r>
          </w:p>
        </w:tc>
        <w:tc>
          <w:tcPr/>
          <w:p>
            <w:pPr>
              <w:pStyle w:val="Compact"/>
              <w:jc w:val="left"/>
            </w:pPr>
            <w:r>
              <w:t xml:space="preserve">same</w:t>
            </w:r>
          </w:p>
        </w:tc>
        <w:tc>
          <w:tcPr/>
          <w:p>
            <w:pPr>
              <w:pStyle w:val="Compact"/>
              <w:jc w:val="right"/>
            </w:pPr>
            <w:r>
              <w:t xml:space="preserve">1.00</w:t>
            </w:r>
          </w:p>
        </w:tc>
        <w:tc>
          <w:tcPr/>
          <w:p>
            <w:pPr>
              <w:pStyle w:val="Compact"/>
              <w:jc w:val="right"/>
            </w:pPr>
            <w:r>
              <w:t xml:space="preserve">1.00</w:t>
            </w:r>
          </w:p>
        </w:tc>
        <w:tc>
          <w:tcPr/>
          <w:p>
            <w:pPr>
              <w:pStyle w:val="Compact"/>
              <w:jc w:val="right"/>
            </w:pPr>
            <w:r>
              <w:t xml:space="preserve">1.00</w:t>
            </w:r>
          </w:p>
        </w:tc>
      </w:tr>
      <w:tr>
        <w:tc>
          <w:tcPr/>
          <w:p>
            <w:pPr>
              <w:pStyle w:val="Compact"/>
              <w:jc w:val="left"/>
            </w:pPr>
            <w:r>
              <w:t xml:space="preserve">paraphrase</w:t>
            </w:r>
          </w:p>
        </w:tc>
        <w:tc>
          <w:tcPr/>
          <w:p>
            <w:pPr>
              <w:pStyle w:val="Compact"/>
              <w:jc w:val="left"/>
            </w:pPr>
            <w:r>
              <w:t xml:space="preserve">same</w:t>
            </w:r>
          </w:p>
        </w:tc>
        <w:tc>
          <w:tcPr/>
          <w:p>
            <w:pPr>
              <w:pStyle w:val="Compact"/>
              <w:jc w:val="right"/>
            </w:pPr>
            <w:r>
              <w:t xml:space="preserve">0.12</w:t>
            </w:r>
          </w:p>
        </w:tc>
        <w:tc>
          <w:tcPr/>
          <w:p>
            <w:pPr>
              <w:pStyle w:val="Compact"/>
              <w:jc w:val="right"/>
            </w:pPr>
            <w:r>
              <w:t xml:space="preserve">0.11</w:t>
            </w:r>
          </w:p>
        </w:tc>
        <w:tc>
          <w:tcPr/>
          <w:p>
            <w:pPr>
              <w:pStyle w:val="Compact"/>
              <w:jc w:val="right"/>
            </w:pPr>
            <w:r>
              <w:t xml:space="preserve">0.22</w:t>
            </w:r>
          </w:p>
        </w:tc>
      </w:tr>
      <w:tr>
        <w:tc>
          <w:tcPr/>
          <w:p>
            <w:pPr>
              <w:pStyle w:val="Compact"/>
              <w:jc w:val="left"/>
            </w:pPr>
            <w:r>
              <w:t xml:space="preserve">negation</w:t>
            </w:r>
          </w:p>
        </w:tc>
        <w:tc>
          <w:tcPr/>
          <w:p>
            <w:pPr>
              <w:pStyle w:val="Compact"/>
              <w:jc w:val="left"/>
            </w:pPr>
            <w:r>
              <w:rPr>
                <w:b/>
                <w:bCs/>
              </w:rPr>
              <w:t xml:space="preserve">opposite</w:t>
            </w:r>
          </w:p>
        </w:tc>
        <w:tc>
          <w:tcPr/>
          <w:p>
            <w:pPr>
              <w:pStyle w:val="Compact"/>
              <w:jc w:val="right"/>
            </w:pPr>
            <w:r>
              <w:t xml:space="preserve">0.63</w:t>
            </w:r>
          </w:p>
        </w:tc>
        <w:tc>
          <w:tcPr/>
          <w:p>
            <w:pPr>
              <w:pStyle w:val="Compact"/>
              <w:jc w:val="right"/>
            </w:pPr>
            <w:r>
              <w:t xml:space="preserve">0.80</w:t>
            </w:r>
          </w:p>
        </w:tc>
        <w:tc>
          <w:tcPr/>
          <w:p>
            <w:pPr>
              <w:pStyle w:val="Compact"/>
              <w:jc w:val="right"/>
            </w:pPr>
            <w:r>
              <w:t xml:space="preserve">0.96</w:t>
            </w:r>
          </w:p>
        </w:tc>
      </w:tr>
      <w:tr>
        <w:tc>
          <w:tcPr/>
          <w:p>
            <w:pPr>
              <w:pStyle w:val="Compact"/>
              <w:jc w:val="left"/>
            </w:pPr>
            <w:r>
              <w:t xml:space="preserve">word shuffle</w:t>
            </w:r>
          </w:p>
        </w:tc>
        <w:tc>
          <w:tcPr/>
          <w:p>
            <w:pPr>
              <w:pStyle w:val="Compact"/>
              <w:jc w:val="left"/>
            </w:pPr>
            <w:r>
              <w:t xml:space="preserve">gibberish</w:t>
            </w:r>
          </w:p>
        </w:tc>
        <w:tc>
          <w:tcPr/>
          <w:p>
            <w:pPr>
              <w:pStyle w:val="Compact"/>
              <w:jc w:val="right"/>
            </w:pPr>
            <w:r>
              <w:t xml:space="preserve">0.24</w:t>
            </w:r>
          </w:p>
        </w:tc>
        <w:tc>
          <w:tcPr/>
          <w:p>
            <w:pPr>
              <w:pStyle w:val="Compact"/>
              <w:jc w:val="right"/>
            </w:pPr>
            <w:r>
              <w:t xml:space="preserve">0.44</w:t>
            </w:r>
          </w:p>
        </w:tc>
        <w:tc>
          <w:tcPr/>
          <w:p>
            <w:pPr>
              <w:pStyle w:val="Compact"/>
              <w:jc w:val="right"/>
            </w:pPr>
            <w:r>
              <w:t xml:space="preserve">0.96</w:t>
            </w:r>
          </w:p>
        </w:tc>
      </w:tr>
      <w:tr>
        <w:tc>
          <w:tcPr/>
          <w:p>
            <w:pPr>
              <w:pStyle w:val="Compact"/>
              <w:jc w:val="left"/>
            </w:pPr>
            <w:r>
              <w:t xml:space="preserve">unrelated</w:t>
            </w:r>
          </w:p>
        </w:tc>
        <w:tc>
          <w:tcPr/>
          <w:p>
            <w:pPr>
              <w:pStyle w:val="Compact"/>
              <w:jc w:val="left"/>
            </w:pPr>
            <w:r>
              <w:t xml:space="preserve">different</w:t>
            </w:r>
          </w:p>
        </w:tc>
        <w:tc>
          <w:tcPr/>
          <w:p>
            <w:pPr>
              <w:pStyle w:val="Compact"/>
              <w:jc w:val="right"/>
            </w:pPr>
            <w:r>
              <w:t xml:space="preserve">0.00</w:t>
            </w:r>
          </w:p>
        </w:tc>
        <w:tc>
          <w:tcPr/>
          <w:p>
            <w:pPr>
              <w:pStyle w:val="Compact"/>
              <w:jc w:val="right"/>
            </w:pPr>
            <w:r>
              <w:t xml:space="preserve">0.00</w:t>
            </w:r>
          </w:p>
        </w:tc>
        <w:tc>
          <w:tcPr/>
          <w:p>
            <w:pPr>
              <w:pStyle w:val="Compact"/>
              <w:jc w:val="right"/>
            </w:pPr>
            <w:r>
              <w:t xml:space="preserve">0.00</w:t>
            </w:r>
          </w:p>
        </w:tc>
      </w:tr>
    </w:tbl>
    <w:p>
      <w:pPr>
        <w:pStyle w:val="BodyText"/>
      </w:pPr>
      <w:r>
        <w:rPr>
          <w:b/>
          <w:bCs/>
        </w:rPr>
        <w:t xml:space="preserve">Rules that follow.</w:t>
      </w:r>
      <w:r>
        <w:t xml:space="preserve"> </w:t>
      </w:r>
      <w:r>
        <w:t xml:space="preserve">Use several metrics; look at examples, not only averages; use references written by people who know the task; do not compare metric values across tasks; and pair a metric with a check that can see meaning (a judge, a human, a task-specific test).</w:t>
      </w:r>
    </w:p>
    <w:bookmarkEnd w:id="16"/>
    <w:bookmarkStart w:id="27" w:name="X579ecc0526d66cc98bea1085326b82e3d2fd4a3"/>
    <w:p>
      <w:pPr>
        <w:pStyle w:val="Heading2"/>
      </w:pPr>
      <w:r>
        <w:t xml:space="preserve">3.3 Tier 3 (medium-hard): judges, agreement, groundedness, and honest evaluation sets</w:t>
      </w:r>
    </w:p>
    <w:bookmarkStart w:id="20" w:name="llm-as-judge-and-position-bias"/>
    <w:p>
      <w:pPr>
        <w:pStyle w:val="Heading3"/>
      </w:pPr>
      <w:r>
        <w:t xml:space="preserve">3.3.1 LLM-as-judge and position bias</w:t>
      </w:r>
    </w:p>
    <w:p>
      <w:pPr>
        <w:pStyle w:val="FirstParagraph"/>
      </w:pPr>
      <w:r>
        <w:t xml:space="preserve">A</w:t>
      </w:r>
      <w:r>
        <w:t xml:space="preserve"> </w:t>
      </w:r>
      <w:r>
        <w:rPr>
          <w:b/>
          <w:bCs/>
        </w:rPr>
        <w:t xml:space="preserve">judge</w:t>
      </w:r>
      <w:r>
        <w:t xml:space="preserve"> </w:t>
      </w:r>
      <w:r>
        <w:t xml:space="preserve">is a model asked to grade an answer or to say which of two answers is better. Zheng et al. (2023) examine its limitations:</w:t>
      </w:r>
      <w:r>
        <w:t xml:space="preserve"> </w:t>
      </w:r>
      <w:r>
        <w:rPr>
          <w:b/>
          <w:bCs/>
        </w:rPr>
        <w:t xml:space="preserve">position bias</w:t>
      </w:r>
      <w:r>
        <w:t xml:space="preserve"> </w:t>
      </w:r>
      <w:r>
        <w:t xml:space="preserve">(preferring an answer by where it is shown), verbosity bias, self-enhancement bias (favouring its own outputs) and limited reasoning ability; they report that strong judges achieve</w:t>
      </w:r>
      <w:r>
        <w:t xml:space="preserve"> </w:t>
      </w:r>
      <w:r>
        <w:t xml:space="preserve">“over 80% agreement”</w:t>
      </w:r>
      <w:r>
        <w:t xml:space="preserve"> </w:t>
      </w:r>
      <w:r>
        <w:t xml:space="preserve">with human preferences,</w:t>
      </w:r>
      <w:r>
        <w:t xml:space="preserve"> </w:t>
      </w:r>
      <w:r>
        <w:t xml:space="preserve">“the same level of agreement between humans”</w:t>
      </w:r>
      <w:r>
        <w:t xml:space="preserve">. I cannot run a judge here, so I show the mathematics of one stated bias with a</w:t>
      </w:r>
      <w:r>
        <w:t xml:space="preserve"> </w:t>
      </w:r>
      <w:r>
        <w:rPr>
          <w:b/>
          <w:bCs/>
        </w:rPr>
        <w:t xml:space="preserve">simulation model</w:t>
      </w:r>
      <w:r>
        <w:t xml:space="preserve">: the judge’s chance of choosing</w:t>
      </w:r>
      <w:r>
        <w:t xml:space="preserve"> </w:t>
      </w:r>
      <m:oMath>
        <m:r>
          <m:t>X</m:t>
        </m:r>
      </m:oMath>
      <w:r>
        <w:t xml:space="preserve"> </w:t>
      </w:r>
      <w:r>
        <w:t xml:space="preserve">over</w:t>
      </w:r>
      <w:r>
        <w:t xml:space="preserve"> </w:t>
      </w:r>
      <m:oMath>
        <m:r>
          <m:t>Y</m:t>
        </m:r>
      </m:oMath>
      <w:r>
        <w:t xml:space="preserve"> </w:t>
      </w:r>
      <w:r>
        <w:t xml:space="preserve">is logistic in the true quality advantage</w:t>
      </w:r>
      <w:r>
        <w:t xml:space="preserve"> </w:t>
      </w:r>
      <m:oMath>
        <m:r>
          <m:rPr>
            <m:sty m:val="p"/>
          </m:rPr>
          <m:t>Δ</m:t>
        </m:r>
      </m:oMath>
      <w:r>
        <w:t xml:space="preserve"> </w:t>
      </w:r>
      <w:r>
        <w:t xml:space="preserve">plus a bias</w:t>
      </w:r>
      <w:r>
        <w:t xml:space="preserve"> </w:t>
      </w:r>
      <m:oMath>
        <m:r>
          <m:t>β</m:t>
        </m:r>
      </m:oMath>
      <w:r>
        <w:t xml:space="preserve"> </w:t>
      </w:r>
      <w:r>
        <w:t xml:space="preserve">toward the first slot,</w:t>
      </w:r>
    </w:p>
    <w:p>
      <w:pPr>
        <w:pStyle w:val="BodyText"/>
      </w:pPr>
      <m:oMathPara>
        <m:oMathParaPr>
          <m:jc m:val="center"/>
        </m:oMathParaPr>
        <m:oMath>
          <m:r>
            <m:t>P</m:t>
          </m:r>
          <m:r>
            <m:rPr>
              <m:sty m:val="p"/>
            </m:rPr>
            <m:t>(</m:t>
          </m:r>
          <m:r>
            <m:rPr>
              <m:nor/>
              <m:sty m:val="p"/>
            </m:rPr>
            <m:t>judge says </m:t>
          </m:r>
          <m:r>
            <m:t>X</m:t>
          </m:r>
          <m:r>
            <m:rPr>
              <m:nor/>
              <m:sty m:val="p"/>
            </m:rPr>
            <m:t> wins</m:t>
          </m:r>
          <m:r>
            <m:rPr>
              <m:sty m:val="p"/>
            </m:rPr>
            <m:t>∣</m:t>
          </m:r>
          <m:r>
            <m:t>X</m:t>
          </m:r>
          <m:r>
            <m:rPr>
              <m:nor/>
              <m:sty m:val="p"/>
            </m:rPr>
            <m:t> first</m:t>
          </m:r>
          <m:r>
            <m:rPr>
              <m:sty m:val="p"/>
            </m:rPr>
            <m:t>)</m:t>
          </m:r>
          <m:r>
            <m:rPr>
              <m:sty m:val="p"/>
            </m:rPr>
            <m:t>=</m:t>
          </m:r>
          <m:r>
            <m:t>σ</m:t>
          </m:r>
          <m:r>
            <m:t>​</m:t>
          </m:r>
          <m:d>
            <m:dPr>
              <m:begChr m:val="("/>
              <m:sepChr m:val=""/>
              <m:endChr m:val=")"/>
              <m:grow/>
            </m:dPr>
            <m:e>
              <m:f>
                <m:fPr>
                  <m:type m:val="bar"/>
                </m:fPr>
                <m:num>
                  <m:r>
                    <m:rPr>
                      <m:sty m:val="p"/>
                    </m:rPr>
                    <m:t>Δ</m:t>
                  </m:r>
                  <m:r>
                    <m:rPr>
                      <m:sty m:val="p"/>
                    </m:rPr>
                    <m:t>+</m:t>
                  </m:r>
                  <m:r>
                    <m:t>β</m:t>
                  </m:r>
                </m:num>
                <m:den>
                  <m:r>
                    <m:t>s</m:t>
                  </m:r>
                </m:den>
              </m:f>
            </m:e>
          </m:d>
          <m:r>
            <m:rPr>
              <m:sty m:val="p"/>
            </m:rPr>
            <m:t>,</m:t>
          </m:r>
          <m:r>
            <m:t>  </m:t>
          </m:r>
          <m:r>
            <m:t>P</m:t>
          </m:r>
          <m:r>
            <m:rPr>
              <m:sty m:val="p"/>
            </m:rPr>
            <m:t>(</m:t>
          </m:r>
          <m:r>
            <m:rPr>
              <m:sty m:val="p"/>
            </m:rPr>
            <m:t>…</m:t>
          </m:r>
          <m:r>
            <m:rPr>
              <m:sty m:val="p"/>
            </m:rPr>
            <m:t>∣</m:t>
          </m:r>
          <m:r>
            <m:t>X</m:t>
          </m:r>
          <m:r>
            <m:rPr>
              <m:nor/>
              <m:sty m:val="p"/>
            </m:rPr>
            <m:t> second</m:t>
          </m:r>
          <m:r>
            <m:rPr>
              <m:sty m:val="p"/>
            </m:rPr>
            <m:t>)</m:t>
          </m:r>
          <m:r>
            <m:rPr>
              <m:sty m:val="p"/>
            </m:rPr>
            <m:t>=</m:t>
          </m:r>
          <m:r>
            <m:t>σ</m:t>
          </m:r>
          <m:r>
            <m:t>​</m:t>
          </m:r>
          <m:d>
            <m:dPr>
              <m:begChr m:val="("/>
              <m:sepChr m:val=""/>
              <m:endChr m:val=")"/>
              <m:grow/>
            </m:dPr>
            <m:e>
              <m:f>
                <m:fPr>
                  <m:type m:val="bar"/>
                </m:fPr>
                <m:num>
                  <m:r>
                    <m:rPr>
                      <m:sty m:val="p"/>
                    </m:rPr>
                    <m:t>Δ</m:t>
                  </m:r>
                  <m:r>
                    <m:rPr>
                      <m:sty m:val="p"/>
                    </m:rPr>
                    <m:t>−</m:t>
                  </m:r>
                  <m:r>
                    <m:t>β</m:t>
                  </m:r>
                </m:num>
                <m:den>
                  <m:r>
                    <m:t>s</m:t>
                  </m:r>
                </m:den>
              </m:f>
            </m:e>
          </m:d>
          <m:r>
            <m:rPr>
              <m:sty m:val="p"/>
            </m:rPr>
            <m:t>,</m:t>
          </m:r>
          <m:r>
            <m:t>  </m:t>
          </m:r>
          <m:r>
            <m:rPr>
              <m:sty m:val="p"/>
            </m:rPr>
            <m:t>(</m:t>
          </m:r>
          <m:r>
            <m:t>2</m:t>
          </m:r>
          <m:r>
            <m:rPr>
              <m:sty m:val="p"/>
            </m:rPr>
            <m:t>)</m:t>
          </m:r>
        </m:oMath>
      </m:oMathPara>
    </w:p>
    <w:p>
      <w:pPr>
        <w:pStyle w:val="FirstParagraph"/>
      </w:pPr>
      <w:r>
        <w:t xml:space="preserve">with</w:t>
      </w:r>
      <w:r>
        <w:t xml:space="preserve"> </w:t>
      </w:r>
      <m:oMath>
        <m:r>
          <m:t>σ</m:t>
        </m:r>
        <m:r>
          <m:rPr>
            <m:sty m:val="p"/>
          </m:rPr>
          <m:t>(</m:t>
        </m:r>
        <m:r>
          <m:t>x</m:t>
        </m:r>
        <m:r>
          <m:rPr>
            <m:sty m:val="p"/>
          </m:rPr>
          <m:t>)</m:t>
        </m:r>
        <m:r>
          <m:rPr>
            <m:sty m:val="p"/>
          </m:rPr>
          <m:t>=</m:t>
        </m:r>
        <m:r>
          <m:t>1</m:t>
        </m:r>
        <m:r>
          <m:rPr>
            <m:sty m:val="p"/>
          </m:rPr>
          <m:t>/</m:t>
        </m:r>
        <m:r>
          <m:rPr>
            <m:sty m:val="p"/>
          </m:rPr>
          <m:t>(</m:t>
        </m:r>
        <m:r>
          <m:t>1</m:t>
        </m:r>
        <m:r>
          <m:rPr>
            <m:sty m:val="p"/>
          </m:rPr>
          <m:t>+</m:t>
        </m:r>
        <m:sSup>
          <m:e>
            <m:r>
              <m:t>e</m:t>
            </m:r>
          </m:e>
          <m:sup>
            <m:r>
              <m:rPr>
                <m:sty m:val="p"/>
              </m:rPr>
              <m:t>−</m:t>
            </m:r>
            <m:r>
              <m:t>x</m:t>
            </m:r>
          </m:sup>
        </m:sSup>
        <m:r>
          <m:rPr>
            <m:sty m:val="p"/>
          </m:rPr>
          <m:t>)</m:t>
        </m:r>
      </m:oMath>
      <w:r>
        <w:t xml:space="preserve"> </w:t>
      </w:r>
      <w:r>
        <w:t xml:space="preserve">and</w:t>
      </w:r>
      <w:r>
        <w:t xml:space="preserve"> </w:t>
      </w:r>
      <m:oMath>
        <m:r>
          <m:t>s</m:t>
        </m:r>
      </m:oMath>
      <w:r>
        <w:t xml:space="preserve"> </w:t>
      </w:r>
      <w:r>
        <w:t xml:space="preserve">the judge’s noise scale.</w:t>
      </w:r>
      <w:r>
        <w:t xml:space="preserve"> </w:t>
      </w:r>
      <w:r>
        <w:rPr>
          <w:b/>
          <w:bCs/>
        </w:rPr>
        <w:t xml:space="preserve">Always showing</w:t>
      </w:r>
      <w:r>
        <w:rPr>
          <w:b/>
          <w:bCs/>
        </w:rPr>
        <w:t xml:space="preserve"> </w:t>
      </w:r>
      <m:oMath>
        <m:r>
          <m:t>X</m:t>
        </m:r>
      </m:oMath>
      <w:r>
        <w:rPr>
          <w:b/>
          <w:bCs/>
        </w:rPr>
        <w:t xml:space="preserve"> </w:t>
      </w:r>
      <w:r>
        <w:rPr>
          <w:b/>
          <w:bCs/>
        </w:rPr>
        <w:t xml:space="preserve">first</w:t>
      </w:r>
      <w:r>
        <w:t xml:space="preserve"> </w:t>
      </w:r>
      <w:r>
        <w:t xml:space="preserve">inflates its win rate.</w:t>
      </w:r>
      <w:r>
        <w:t xml:space="preserve"> </w:t>
      </w:r>
      <w:r>
        <w:rPr>
          <w:b/>
          <w:bCs/>
        </w:rPr>
        <w:t xml:space="preserve">Swapping the order and averaging</w:t>
      </w:r>
      <w:r>
        <w:t xml:space="preserve"> </w:t>
      </w:r>
      <w:r>
        <w:t xml:space="preserve">gives</w:t>
      </w:r>
      <w:r>
        <w:t xml:space="preserve"> </w:t>
      </w:r>
      <m:oMath>
        <m:f>
          <m:fPr>
            <m:type m:val="lin"/>
          </m:fPr>
          <m:num>
            <m:r>
              <m:t>1</m:t>
            </m:r>
          </m:num>
          <m:den>
            <m:r>
              <m:t>2</m:t>
            </m:r>
          </m:den>
        </m:f>
        <m:r>
          <m:rPr>
            <m:sty m:val="p"/>
          </m:rPr>
          <m:t>[</m:t>
        </m:r>
        <m:r>
          <m:t>σ</m:t>
        </m:r>
        <m:r>
          <m:rPr>
            <m:sty m:val="p"/>
          </m:rPr>
          <m:t>(</m:t>
        </m:r>
        <m:f>
          <m:fPr>
            <m:type m:val="bar"/>
          </m:fPr>
          <m:num>
            <m:r>
              <m:rPr>
                <m:sty m:val="p"/>
              </m:rPr>
              <m:t>Δ</m:t>
            </m:r>
            <m:r>
              <m:rPr>
                <m:sty m:val="p"/>
              </m:rPr>
              <m:t>+</m:t>
            </m:r>
            <m:r>
              <m:t>β</m:t>
            </m:r>
          </m:num>
          <m:den>
            <m:r>
              <m:t>s</m:t>
            </m:r>
          </m:den>
        </m:f>
        <m:r>
          <m:rPr>
            <m:sty m:val="p"/>
          </m:rPr>
          <m:t>)</m:t>
        </m:r>
        <m:r>
          <m:rPr>
            <m:sty m:val="p"/>
          </m:rPr>
          <m:t>+</m:t>
        </m:r>
        <m:r>
          <m:t>σ</m:t>
        </m:r>
        <m:r>
          <m:rPr>
            <m:sty m:val="p"/>
          </m:rPr>
          <m:t>(</m:t>
        </m:r>
        <m:f>
          <m:fPr>
            <m:type m:val="bar"/>
          </m:fPr>
          <m:num>
            <m:r>
              <m:rPr>
                <m:sty m:val="p"/>
              </m:rPr>
              <m:t>Δ</m:t>
            </m:r>
            <m:r>
              <m:rPr>
                <m:sty m:val="p"/>
              </m:rPr>
              <m:t>−</m:t>
            </m:r>
            <m:r>
              <m:t>β</m:t>
            </m:r>
          </m:num>
          <m:den>
            <m:r>
              <m:t>s</m:t>
            </m:r>
          </m:den>
        </m:f>
        <m:r>
          <m:rPr>
            <m:sty m:val="p"/>
          </m:rPr>
          <m:t>)</m:t>
        </m:r>
        <m:r>
          <m:rPr>
            <m:sty m:val="p"/>
          </m:rPr>
          <m:t>]</m:t>
        </m:r>
      </m:oMath>
      <w:r>
        <w:t xml:space="preserve">, which equals exactly</w:t>
      </w:r>
      <w:r>
        <w:t xml:space="preserve"> </w:t>
      </w:r>
      <m:oMath>
        <m:f>
          <m:fPr>
            <m:type m:val="lin"/>
          </m:fPr>
          <m:num>
            <m:r>
              <m:t>1</m:t>
            </m:r>
          </m:num>
          <m:den>
            <m:r>
              <m:t>2</m:t>
            </m:r>
          </m:den>
        </m:f>
      </m:oMath>
      <w:r>
        <w:t xml:space="preserve"> </w:t>
      </w:r>
      <w:r>
        <w:t xml:space="preserve">when</w:t>
      </w:r>
      <w:r>
        <w:t xml:space="preserve"> </w:t>
      </w:r>
      <m:oMath>
        <m:r>
          <m:rPr>
            <m:sty m:val="p"/>
          </m:rPr>
          <m:t>Δ</m:t>
        </m:r>
        <m:r>
          <m:rPr>
            <m:sty m:val="p"/>
          </m:rPr>
          <m:t>=</m:t>
        </m:r>
        <m:r>
          <m:t>0</m:t>
        </m:r>
      </m:oMath>
      <w:r>
        <w:t xml:space="preserve"> </w:t>
      </w:r>
      <w:r>
        <w:t xml:space="preserve">for</w:t>
      </w:r>
      <w:r>
        <w:t xml:space="preserve"> </w:t>
      </w:r>
      <w:r>
        <w:rPr>
          <w:i/>
          <w:iCs/>
        </w:rPr>
        <w:t xml:space="preserve">any</w:t>
      </w:r>
      <w:r>
        <w:t xml:space="preserve"> </w:t>
      </w:r>
      <m:oMath>
        <m:r>
          <m:t>β</m:t>
        </m:r>
      </m:oMath>
      <w:r>
        <w:t xml:space="preserve"> </w:t>
      </w:r>
      <w:r>
        <w:t xml:space="preserve">(a true tie is judged a tie). Worked numbers with</w:t>
      </w:r>
      <w:r>
        <w:t xml:space="preserve"> </w:t>
      </w:r>
      <m:oMath>
        <m:r>
          <m:t>β</m:t>
        </m:r>
        <m:r>
          <m:rPr>
            <m:sty m:val="p"/>
          </m:rPr>
          <m:t>=</m:t>
        </m:r>
        <m:r>
          <m:t>1</m:t>
        </m:r>
      </m:oMath>
      <w:r>
        <w:t xml:space="preserve">,</w:t>
      </w:r>
      <w:r>
        <w:t xml:space="preserve"> </w:t>
      </w:r>
      <m:oMath>
        <m:r>
          <m:t>s</m:t>
        </m:r>
        <m:r>
          <m:rPr>
            <m:sty m:val="p"/>
          </m:rPr>
          <m:t>=</m:t>
        </m:r>
        <m:r>
          <m:t>1</m:t>
        </m:r>
      </m:oMath>
      <w:r>
        <w:t xml:space="preserve">: for equal answers (</w:t>
      </w:r>
      <m:oMath>
        <m:r>
          <m:rPr>
            <m:sty m:val="p"/>
          </m:rPr>
          <m:t>Δ</m:t>
        </m:r>
        <m:r>
          <m:rPr>
            <m:sty m:val="p"/>
          </m:rPr>
          <m:t>=</m:t>
        </m:r>
        <m:r>
          <m:t>0</m:t>
        </m:r>
      </m:oMath>
      <w:r>
        <w:t xml:space="preserve">) the fixed-order win rate is</w:t>
      </w:r>
      <w:r>
        <w:t xml:space="preserve"> </w:t>
      </w:r>
      <m:oMath>
        <m:r>
          <m:t>σ</m:t>
        </m:r>
        <m:r>
          <m:rPr>
            <m:sty m:val="p"/>
          </m:rPr>
          <m:t>(</m:t>
        </m:r>
        <m:r>
          <m:t>1</m:t>
        </m:r>
        <m:r>
          <m:rPr>
            <m:sty m:val="p"/>
          </m:rPr>
          <m:t>)</m:t>
        </m:r>
        <m:r>
          <m:rPr>
            <m:sty m:val="p"/>
          </m:rPr>
          <m:t>=</m:t>
        </m:r>
        <m:r>
          <m:t>0.731</m:t>
        </m:r>
      </m:oMath>
      <w:r>
        <w:t xml:space="preserve"> </w:t>
      </w:r>
      <w:r>
        <w:t xml:space="preserve">against</w:t>
      </w:r>
      <w:r>
        <w:t xml:space="preserve"> </w:t>
      </w:r>
      <m:oMath>
        <m:r>
          <m:t>0.5</m:t>
        </m:r>
      </m:oMath>
      <w:r>
        <w:t xml:space="preserve"> </w:t>
      </w:r>
      <w:r>
        <w:t xml:space="preserve">after swapping. For</w:t>
      </w:r>
      <w:r>
        <w:t xml:space="preserve"> </w:t>
      </w:r>
      <m:oMath>
        <m:r>
          <m:rPr>
            <m:sty m:val="p"/>
          </m:rPr>
          <m:t>Δ</m:t>
        </m:r>
        <m:r>
          <m:rPr>
            <m:sty m:val="p"/>
          </m:rPr>
          <m:t>=</m:t>
        </m:r>
        <m:r>
          <m:t>0.5</m:t>
        </m:r>
      </m:oMath>
      <w:r>
        <w:t xml:space="preserve">: fixed order</w:t>
      </w:r>
      <w:r>
        <w:t xml:space="preserve"> </w:t>
      </w:r>
      <m:oMath>
        <m:r>
          <m:t>0.818</m:t>
        </m:r>
      </m:oMath>
      <w:r>
        <w:t xml:space="preserve">, swapped average</w:t>
      </w:r>
      <w:r>
        <w:t xml:space="preserve"> </w:t>
      </w:r>
      <m:oMath>
        <m:r>
          <m:t>0.598</m:t>
        </m:r>
      </m:oMath>
      <w:r>
        <w:t xml:space="preserve">, unbiased</w:t>
      </w:r>
      <w:r>
        <w:t xml:space="preserve"> </w:t>
      </w:r>
      <m:oMath>
        <m:r>
          <m:t>σ</m:t>
        </m:r>
        <m:r>
          <m:rPr>
            <m:sty m:val="p"/>
          </m:rPr>
          <m:t>(</m:t>
        </m:r>
        <m:r>
          <m:t>0.5</m:t>
        </m:r>
        <m:r>
          <m:rPr>
            <m:sty m:val="p"/>
          </m:rPr>
          <m:t>)</m:t>
        </m:r>
        <m:r>
          <m:rPr>
            <m:sty m:val="p"/>
          </m:rPr>
          <m:t>=</m:t>
        </m:r>
        <m:r>
          <m:t>0.622</m:t>
        </m:r>
      </m:oMath>
      <w:r>
        <w:t xml:space="preserve">. For</w:t>
      </w:r>
      <w:r>
        <w:t xml:space="preserve"> </w:t>
      </w:r>
      <m:oMath>
        <m:r>
          <m:rPr>
            <m:sty m:val="p"/>
          </m:rPr>
          <m:t>Δ</m:t>
        </m:r>
        <m:r>
          <m:rPr>
            <m:sty m:val="p"/>
          </m:rPr>
          <m:t>=</m:t>
        </m:r>
        <m:r>
          <m:t>1</m:t>
        </m:r>
      </m:oMath>
      <w:r>
        <w:t xml:space="preserve">:</w:t>
      </w:r>
      <w:r>
        <w:t xml:space="preserve"> </w:t>
      </w:r>
      <m:oMath>
        <m:r>
          <m:t>0.881</m:t>
        </m:r>
      </m:oMath>
      <w:r>
        <w:t xml:space="preserve">,</w:t>
      </w:r>
      <w:r>
        <w:t xml:space="preserve"> </w:t>
      </w:r>
      <m:oMath>
        <m:r>
          <m:t>0.690</m:t>
        </m:r>
      </m:oMath>
      <w:r>
        <w:t xml:space="preserve"> </w:t>
      </w:r>
      <w:r>
        <w:t xml:space="preserve">and</w:t>
      </w:r>
      <w:r>
        <w:t xml:space="preserve"> </w:t>
      </w:r>
      <m:oMath>
        <m:r>
          <m:t>0.731</m:t>
        </m:r>
      </m:oMath>
      <w:r>
        <w:t xml:space="preserve">. Swapping removes most of the bias but not all, because the logistic function is not linear (the swapped average slightly</w:t>
      </w:r>
      <w:r>
        <w:t xml:space="preserve"> </w:t>
      </w:r>
      <w:r>
        <w:rPr>
          <w:i/>
          <w:iCs/>
        </w:rPr>
        <w:t xml:space="preserve">under</w:t>
      </w:r>
      <w:r>
        <w:t xml:space="preserve">-states real differences). The test</w:t>
      </w:r>
      <w:r>
        <w:t xml:space="preserve"> </w:t>
      </w:r>
      <w:r>
        <w:rPr>
          <w:rStyle w:val="VerbatimChar"/>
        </w:rPr>
        <w:t xml:space="preserve">test_judge_bias_and_swapping</w:t>
      </w:r>
      <w:r>
        <w:t xml:space="preserve"> </w:t>
      </w:r>
      <w:r>
        <w:t xml:space="preserve">checks the formulas against a Monte-Carlo simulation.</w:t>
      </w:r>
    </w:p>
    <w:p>
      <w:pPr>
        <w:pStyle w:val="CaptionedFigure"/>
      </w:pPr>
      <w:r>
        <w:drawing>
          <wp:inline>
            <wp:extent cx="5067300" cy="2272513"/>
            <wp:effectExtent b="0" l="0" r="0" t="0"/>
            <wp:docPr descr="Left: the judge’s win rate for X against the true quality advantage (simulation of Equation (2) with \beta=1, s=1): unbiased (black), X always first (red) and averaged over both orders (blue); dots are Monte-Carlo estimates. Right: raw agreement (blue) and Cohen’s kappa (red) between two raters who guess “good” independently with the same probability." title="" id="18" name="Picture"/>
            <a:graphic>
              <a:graphicData uri="http://schemas.openxmlformats.org/drawingml/2006/picture">
                <pic:pic>
                  <pic:nvPicPr>
                    <pic:cNvPr descr="figures/fig02_judge.png" id="19" name="Picture"/>
                    <pic:cNvPicPr>
                      <a:picLocks noChangeArrowheads="1" noChangeAspect="1"/>
                    </pic:cNvPicPr>
                  </pic:nvPicPr>
                  <pic:blipFill>
                    <a:blip r:embed="rId17"/>
                    <a:stretch>
                      <a:fillRect/>
                    </a:stretch>
                  </pic:blipFill>
                  <pic:spPr bwMode="auto">
                    <a:xfrm>
                      <a:off x="0" y="0"/>
                      <a:ext cx="5067300" cy="2272513"/>
                    </a:xfrm>
                    <a:prstGeom prst="rect">
                      <a:avLst/>
                    </a:prstGeom>
                    <a:noFill/>
                    <a:ln w="9525">
                      <a:noFill/>
                      <a:headEnd/>
                      <a:tailEnd/>
                    </a:ln>
                  </pic:spPr>
                </pic:pic>
              </a:graphicData>
            </a:graphic>
          </wp:inline>
        </w:drawing>
      </w:r>
    </w:p>
    <w:p>
      <w:pPr>
        <w:pStyle w:val="ImageCaption"/>
      </w:pPr>
      <w:r>
        <w:t xml:space="preserve">Left: the judge’s win rate for</w:t>
      </w:r>
      <w:r>
        <w:t xml:space="preserve"> </w:t>
      </w:r>
      <m:oMath>
        <m:r>
          <m:t>X</m:t>
        </m:r>
      </m:oMath>
      <w:r>
        <w:t xml:space="preserve"> </w:t>
      </w:r>
      <w:r>
        <w:t xml:space="preserve">against the true quality advantage (simulation of Equation (2) with</w:t>
      </w:r>
      <w:r>
        <w:t xml:space="preserve"> </w:t>
      </w:r>
      <m:oMath>
        <m:r>
          <m:t>β</m:t>
        </m:r>
        <m:r>
          <m:rPr>
            <m:sty m:val="p"/>
          </m:rPr>
          <m:t>=</m:t>
        </m:r>
        <m:r>
          <m:t>1</m:t>
        </m:r>
      </m:oMath>
      <w:r>
        <w:t xml:space="preserve">,</w:t>
      </w:r>
      <w:r>
        <w:t xml:space="preserve"> </w:t>
      </w:r>
      <m:oMath>
        <m:r>
          <m:t>s</m:t>
        </m:r>
        <m:r>
          <m:rPr>
            <m:sty m:val="p"/>
          </m:rPr>
          <m:t>=</m:t>
        </m:r>
        <m:r>
          <m:t>1</m:t>
        </m:r>
      </m:oMath>
      <w:r>
        <w:t xml:space="preserve">): unbiased (black),</w:t>
      </w:r>
      <w:r>
        <w:t xml:space="preserve"> </w:t>
      </w:r>
      <m:oMath>
        <m:r>
          <m:t>X</m:t>
        </m:r>
      </m:oMath>
      <w:r>
        <w:t xml:space="preserve"> </w:t>
      </w:r>
      <w:r>
        <w:t xml:space="preserve">always first (red) and averaged over both orders (blue); dots are Monte-Carlo estimates. Right: raw agreement (blue) and Cohen’s kappa (red) between two raters who guess</w:t>
      </w:r>
      <w:r>
        <w:t xml:space="preserve"> </w:t>
      </w:r>
      <w:r>
        <w:t xml:space="preserve">“good”</w:t>
      </w:r>
      <w:r>
        <w:t xml:space="preserve"> </w:t>
      </w:r>
      <w:r>
        <w:t xml:space="preserve">independently with the same probability.</w:t>
      </w:r>
    </w:p>
    <w:bookmarkEnd w:id="20"/>
    <w:bookmarkStart w:id="21" w:name="agreement-and-why-kappa"/>
    <w:p>
      <w:pPr>
        <w:pStyle w:val="Heading3"/>
      </w:pPr>
      <w:r>
        <w:t xml:space="preserve">3.3.2 Agreement, and why kappa</w:t>
      </w:r>
    </w:p>
    <w:p>
      <w:pPr>
        <w:pStyle w:val="FirstParagraph"/>
      </w:pPr>
      <w:r>
        <w:t xml:space="preserve">To trust a judge, compare it with humans on a labelled sample.</w:t>
      </w:r>
      <w:r>
        <w:t xml:space="preserve"> </w:t>
      </w:r>
      <w:r>
        <w:rPr>
          <w:b/>
          <w:bCs/>
        </w:rPr>
        <w:t xml:space="preserve">Raw agreement</w:t>
      </w:r>
      <w:r>
        <w:t xml:space="preserve"> </w:t>
      </w:r>
      <w:r>
        <w:t xml:space="preserve">(the share of identical labels) misleads when one label dominates.</w:t>
      </w:r>
      <w:r>
        <w:t xml:space="preserve"> </w:t>
      </w:r>
      <w:r>
        <w:rPr>
          <w:b/>
          <w:bCs/>
        </w:rPr>
        <w:t xml:space="preserve">Cohen’s kappa</w:t>
      </w:r>
      <w:r>
        <w:t xml:space="preserve"> </w:t>
      </w:r>
      <w:r>
        <w:t xml:space="preserve">corrects for the agreement expected by chance:</w:t>
      </w:r>
      <w:r>
        <w:t xml:space="preserve"> </w:t>
      </w:r>
      <m:oMath>
        <m:r>
          <m:t>κ</m:t>
        </m:r>
        <m:r>
          <m:rPr>
            <m:sty m:val="p"/>
          </m:rPr>
          <m:t>=</m:t>
        </m:r>
        <m:r>
          <m:rPr>
            <m:sty m:val="p"/>
          </m:rPr>
          <m:t>(</m:t>
        </m:r>
        <m:sSub>
          <m:e>
            <m:r>
              <m:t>p</m:t>
            </m:r>
          </m:e>
          <m:sub>
            <m:r>
              <m:t>o</m:t>
            </m:r>
          </m:sub>
        </m:sSub>
        <m:r>
          <m:rPr>
            <m:sty m:val="p"/>
          </m:rPr>
          <m:t>−</m:t>
        </m:r>
        <m:sSub>
          <m:e>
            <m:r>
              <m:t>p</m:t>
            </m:r>
          </m:e>
          <m:sub>
            <m:r>
              <m:t>e</m:t>
            </m:r>
          </m:sub>
        </m:sSub>
        <m:r>
          <m:rPr>
            <m:sty m:val="p"/>
          </m:rPr>
          <m:t>)</m:t>
        </m:r>
        <m:r>
          <m:rPr>
            <m:sty m:val="p"/>
          </m:rPr>
          <m:t>/</m:t>
        </m:r>
        <m:r>
          <m:rPr>
            <m:sty m:val="p"/>
          </m:rPr>
          <m:t>(</m:t>
        </m:r>
        <m:r>
          <m:t>1</m:t>
        </m:r>
        <m:r>
          <m:rPr>
            <m:sty m:val="p"/>
          </m:rPr>
          <m:t>−</m:t>
        </m:r>
        <m:sSub>
          <m:e>
            <m:r>
              <m:t>p</m:t>
            </m:r>
          </m:e>
          <m:sub>
            <m:r>
              <m:t>e</m:t>
            </m:r>
          </m:sub>
        </m:sSub>
        <m:r>
          <m:rPr>
            <m:sty m:val="p"/>
          </m:rPr>
          <m:t>)</m:t>
        </m:r>
      </m:oMath>
      <w:r>
        <w:t xml:space="preserve">, where</w:t>
      </w:r>
      <w:r>
        <w:t xml:space="preserve"> </w:t>
      </w:r>
      <m:oMath>
        <m:sSub>
          <m:e>
            <m:r>
              <m:t>p</m:t>
            </m:r>
          </m:e>
          <m:sub>
            <m:r>
              <m:t>o</m:t>
            </m:r>
          </m:sub>
        </m:sSub>
      </m:oMath>
      <w:r>
        <w:t xml:space="preserve"> </w:t>
      </w:r>
      <w:r>
        <w:t xml:space="preserve">is the observed agreement and</w:t>
      </w:r>
      <w:r>
        <w:t xml:space="preserve"> </w:t>
      </w:r>
      <m:oMath>
        <m:sSub>
          <m:e>
            <m:r>
              <m:t>p</m:t>
            </m:r>
          </m:e>
          <m:sub>
            <m:r>
              <m:t>e</m:t>
            </m:r>
          </m:sub>
        </m:sSub>
        <m:r>
          <m:rPr>
            <m:sty m:val="p"/>
          </m:rPr>
          <m:t>=</m:t>
        </m:r>
        <m:nary>
          <m:naryPr>
            <m:chr m:val="∑"/>
            <m:limLoc m:val="undOvr"/>
            <m:subHide m:val="off"/>
            <m:supHide m:val="on"/>
          </m:naryPr>
          <m:sub>
            <m:r>
              <m:t>ℓ</m:t>
            </m:r>
          </m:sub>
          <m:sup>
            <m:r>
              <m:t>​</m:t>
            </m:r>
          </m:sup>
          <m:e>
            <m:sSub>
              <m:e>
                <m:r>
                  <m:t>P</m:t>
                </m:r>
              </m:e>
              <m:sub>
                <m:r>
                  <m:t>A</m:t>
                </m:r>
              </m:sub>
            </m:sSub>
          </m:e>
        </m:nary>
        <m:r>
          <m:rPr>
            <m:sty m:val="p"/>
          </m:rPr>
          <m:t>(</m:t>
        </m:r>
        <m:r>
          <m:t>ℓ</m:t>
        </m:r>
        <m:r>
          <m:rPr>
            <m:sty m:val="p"/>
          </m:rPr>
          <m:t>)</m:t>
        </m:r>
        <m:sSub>
          <m:e>
            <m:r>
              <m:t>P</m:t>
            </m:r>
          </m:e>
          <m:sub>
            <m:r>
              <m:t>B</m:t>
            </m:r>
          </m:sub>
        </m:sSub>
        <m:r>
          <m:rPr>
            <m:sty m:val="p"/>
          </m:rPr>
          <m:t>(</m:t>
        </m:r>
        <m:r>
          <m:t>ℓ</m:t>
        </m:r>
        <m:r>
          <m:rPr>
            <m:sty m:val="p"/>
          </m:rPr>
          <m:t>)</m:t>
        </m:r>
      </m:oMath>
      <w:r>
        <w:t xml:space="preserve"> </w:t>
      </w:r>
      <w:r>
        <w:t xml:space="preserve">is the chance agreement from each rater’s label frequencies. Worked example:</w:t>
      </w:r>
      <w:r>
        <w:t xml:space="preserve"> </w:t>
      </w:r>
      <m:oMath>
        <m:r>
          <m:t>A</m:t>
        </m:r>
        <m:r>
          <m:rPr>
            <m:sty m:val="p"/>
          </m:rPr>
          <m:t>=</m:t>
        </m:r>
        <m:r>
          <m:rPr>
            <m:sty m:val="p"/>
          </m:rPr>
          <m:t>(</m:t>
        </m:r>
        <m:r>
          <m:t>1</m:t>
        </m:r>
        <m:r>
          <m:rPr>
            <m:sty m:val="p"/>
          </m:rPr>
          <m:t>,</m:t>
        </m:r>
        <m:r>
          <m:t>1</m:t>
        </m:r>
        <m:r>
          <m:rPr>
            <m:sty m:val="p"/>
          </m:rPr>
          <m:t>,</m:t>
        </m:r>
        <m:r>
          <m:t>0</m:t>
        </m:r>
        <m:r>
          <m:rPr>
            <m:sty m:val="p"/>
          </m:rPr>
          <m:t>,</m:t>
        </m:r>
        <m:r>
          <m:t>0</m:t>
        </m:r>
        <m:r>
          <m:rPr>
            <m:sty m:val="p"/>
          </m:rPr>
          <m:t>)</m:t>
        </m:r>
      </m:oMath>
      <w:r>
        <w:t xml:space="preserve">,</w:t>
      </w:r>
      <w:r>
        <w:t xml:space="preserve"> </w:t>
      </w:r>
      <m:oMath>
        <m:r>
          <m:t>B</m:t>
        </m:r>
        <m:r>
          <m:rPr>
            <m:sty m:val="p"/>
          </m:rPr>
          <m:t>=</m:t>
        </m:r>
        <m:r>
          <m:rPr>
            <m:sty m:val="p"/>
          </m:rPr>
          <m:t>(</m:t>
        </m:r>
        <m:r>
          <m:t>1</m:t>
        </m:r>
        <m:r>
          <m:rPr>
            <m:sty m:val="p"/>
          </m:rPr>
          <m:t>,</m:t>
        </m:r>
        <m:r>
          <m:t>0</m:t>
        </m:r>
        <m:r>
          <m:rPr>
            <m:sty m:val="p"/>
          </m:rPr>
          <m:t>,</m:t>
        </m:r>
        <m:r>
          <m:t>0</m:t>
        </m:r>
        <m:r>
          <m:rPr>
            <m:sty m:val="p"/>
          </m:rPr>
          <m:t>,</m:t>
        </m:r>
        <m:r>
          <m:t>0</m:t>
        </m:r>
        <m:r>
          <m:rPr>
            <m:sty m:val="p"/>
          </m:rPr>
          <m:t>)</m:t>
        </m:r>
      </m:oMath>
      <w:r>
        <w:t xml:space="preserve">:</w:t>
      </w:r>
      <w:r>
        <w:t xml:space="preserve"> </w:t>
      </w:r>
      <m:oMath>
        <m:sSub>
          <m:e>
            <m:r>
              <m:t>p</m:t>
            </m:r>
          </m:e>
          <m:sub>
            <m:r>
              <m:t>o</m:t>
            </m:r>
          </m:sub>
        </m:sSub>
        <m:r>
          <m:rPr>
            <m:sty m:val="p"/>
          </m:rPr>
          <m:t>=</m:t>
        </m:r>
        <m:r>
          <m:t>0.75</m:t>
        </m:r>
      </m:oMath>
      <w:r>
        <w:t xml:space="preserve">;</w:t>
      </w:r>
      <w:r>
        <w:t xml:space="preserve"> </w:t>
      </w:r>
      <m:oMath>
        <m:sSub>
          <m:e>
            <m:r>
              <m:t>P</m:t>
            </m:r>
          </m:e>
          <m:sub>
            <m:r>
              <m:t>A</m:t>
            </m:r>
          </m:sub>
        </m:sSub>
        <m:r>
          <m:rPr>
            <m:sty m:val="p"/>
          </m:rPr>
          <m:t>(</m:t>
        </m:r>
        <m:r>
          <m:t>1</m:t>
        </m:r>
        <m:r>
          <m:rPr>
            <m:sty m:val="p"/>
          </m:rPr>
          <m:t>)</m:t>
        </m:r>
        <m:r>
          <m:rPr>
            <m:sty m:val="p"/>
          </m:rPr>
          <m:t>=</m:t>
        </m:r>
        <m:r>
          <m:t>0.5</m:t>
        </m:r>
      </m:oMath>
      <w:r>
        <w:t xml:space="preserve">,</w:t>
      </w:r>
      <w:r>
        <w:t xml:space="preserve"> </w:t>
      </w:r>
      <m:oMath>
        <m:sSub>
          <m:e>
            <m:r>
              <m:t>P</m:t>
            </m:r>
          </m:e>
          <m:sub>
            <m:r>
              <m:t>B</m:t>
            </m:r>
          </m:sub>
        </m:sSub>
        <m:r>
          <m:rPr>
            <m:sty m:val="p"/>
          </m:rPr>
          <m:t>(</m:t>
        </m:r>
        <m:r>
          <m:t>1</m:t>
        </m:r>
        <m:r>
          <m:rPr>
            <m:sty m:val="p"/>
          </m:rPr>
          <m:t>)</m:t>
        </m:r>
        <m:r>
          <m:rPr>
            <m:sty m:val="p"/>
          </m:rPr>
          <m:t>=</m:t>
        </m:r>
        <m:r>
          <m:t>0.25</m:t>
        </m:r>
      </m:oMath>
      <w:r>
        <w:t xml:space="preserve">, so</w:t>
      </w:r>
      <w:r>
        <w:t xml:space="preserve"> </w:t>
      </w:r>
      <m:oMath>
        <m:sSub>
          <m:e>
            <m:r>
              <m:t>p</m:t>
            </m:r>
          </m:e>
          <m:sub>
            <m:r>
              <m:t>e</m:t>
            </m:r>
          </m:sub>
        </m:sSub>
        <m:r>
          <m:rPr>
            <m:sty m:val="p"/>
          </m:rPr>
          <m:t>=</m:t>
        </m:r>
        <m:r>
          <m:t>0.5</m:t>
        </m:r>
        <m:r>
          <m:rPr>
            <m:sty m:val="p"/>
          </m:rPr>
          <m:t>⋅</m:t>
        </m:r>
        <m:r>
          <m:t>0.25</m:t>
        </m:r>
        <m:r>
          <m:rPr>
            <m:sty m:val="p"/>
          </m:rPr>
          <m:t>+</m:t>
        </m:r>
        <m:r>
          <m:t>0.5</m:t>
        </m:r>
        <m:r>
          <m:rPr>
            <m:sty m:val="p"/>
          </m:rPr>
          <m:t>⋅</m:t>
        </m:r>
        <m:r>
          <m:t>0.75</m:t>
        </m:r>
        <m:r>
          <m:rPr>
            <m:sty m:val="p"/>
          </m:rPr>
          <m:t>=</m:t>
        </m:r>
        <m:r>
          <m:t>0.5</m:t>
        </m:r>
      </m:oMath>
      <w:r>
        <w:t xml:space="preserve"> </w:t>
      </w:r>
      <w:r>
        <w:t xml:space="preserve">and</w:t>
      </w:r>
      <w:r>
        <w:t xml:space="preserve"> </w:t>
      </w:r>
      <m:oMath>
        <m:r>
          <m:t>κ</m:t>
        </m:r>
        <m:r>
          <m:rPr>
            <m:sty m:val="p"/>
          </m:rPr>
          <m:t>=</m:t>
        </m:r>
        <m:r>
          <m:t>0.25</m:t>
        </m:r>
        <m:r>
          <m:rPr>
            <m:sty m:val="p"/>
          </m:rPr>
          <m:t>/</m:t>
        </m:r>
        <m:r>
          <m:t>0.5</m:t>
        </m:r>
        <m:r>
          <m:rPr>
            <m:sty m:val="p"/>
          </m:rPr>
          <m:t>=</m:t>
        </m:r>
        <m:r>
          <m:t>0.5</m:t>
        </m:r>
      </m:oMath>
      <w:r>
        <w:t xml:space="preserve">. Figure 2 (right) shows why it matters: two raters who each say</w:t>
      </w:r>
      <w:r>
        <w:t xml:space="preserve"> </w:t>
      </w:r>
      <w:r>
        <w:t xml:space="preserve">“good”</w:t>
      </w:r>
      <w:r>
        <w:t xml:space="preserve"> </w:t>
      </w:r>
      <w:r>
        <w:t xml:space="preserve">90% of the time</w:t>
      </w:r>
      <w:r>
        <w:t xml:space="preserve"> </w:t>
      </w:r>
      <w:r>
        <w:rPr>
          <w:i/>
          <w:iCs/>
        </w:rPr>
        <w:t xml:space="preserve">independently</w:t>
      </w:r>
      <w:r>
        <w:t xml:space="preserve"> </w:t>
      </w:r>
      <w:r>
        <w:t xml:space="preserve">(no information at all) agree</w:t>
      </w:r>
      <w:r>
        <w:t xml:space="preserve"> </w:t>
      </w:r>
      <m:oMath>
        <m:sSup>
          <m:e>
            <m:r>
              <m:t>0.9</m:t>
            </m:r>
          </m:e>
          <m:sup>
            <m:r>
              <m:t>2</m:t>
            </m:r>
          </m:sup>
        </m:sSup>
        <m:r>
          <m:rPr>
            <m:sty m:val="p"/>
          </m:rPr>
          <m:t>+</m:t>
        </m:r>
        <m:sSup>
          <m:e>
            <m:r>
              <m:t>0.1</m:t>
            </m:r>
          </m:e>
          <m:sup>
            <m:r>
              <m:t>2</m:t>
            </m:r>
          </m:sup>
        </m:sSup>
        <m:r>
          <m:rPr>
            <m:sty m:val="p"/>
          </m:rPr>
          <m:t>=</m:t>
        </m:r>
        <m:r>
          <m:t>0.82</m:t>
        </m:r>
      </m:oMath>
      <w:r>
        <w:t xml:space="preserve"> </w:t>
      </w:r>
      <w:r>
        <w:t xml:space="preserve">of the time (measured</w:t>
      </w:r>
      <w:r>
        <w:t xml:space="preserve"> </w:t>
      </w:r>
      <m:oMath>
        <m:r>
          <m:t>0.82</m:t>
        </m:r>
      </m:oMath>
      <w:r>
        <w:t xml:space="preserve">), yet their kappa is</w:t>
      </w:r>
      <w:r>
        <w:t xml:space="preserve"> </w:t>
      </w:r>
      <m:oMath>
        <m:r>
          <m:rPr>
            <m:sty m:val="p"/>
          </m:rPr>
          <m:t>−</m:t>
        </m:r>
        <m:r>
          <m:t>0.01</m:t>
        </m:r>
        <m:r>
          <m:rPr>
            <m:sty m:val="p"/>
          </m:rPr>
          <m:t>≈</m:t>
        </m:r>
        <m:r>
          <m:t>0</m:t>
        </m:r>
      </m:oMath>
      <w:r>
        <w:t xml:space="preserve">.</w:t>
      </w:r>
    </w:p>
    <w:bookmarkEnd w:id="21"/>
    <w:bookmarkStart w:id="25" w:name="hallucination-and-groundedness"/>
    <w:p>
      <w:pPr>
        <w:pStyle w:val="Heading3"/>
      </w:pPr>
      <w:r>
        <w:t xml:space="preserve">3.3.3 Hallucination and groundedness</w:t>
      </w:r>
    </w:p>
    <w:p>
      <w:pPr>
        <w:pStyle w:val="FirstParagraph"/>
      </w:pPr>
      <w:r>
        <w:t xml:space="preserve">A</w:t>
      </w:r>
      <w:r>
        <w:t xml:space="preserve"> </w:t>
      </w:r>
      <w:r>
        <w:rPr>
          <w:b/>
          <w:bCs/>
        </w:rPr>
        <w:t xml:space="preserve">hallucination</w:t>
      </w:r>
      <w:r>
        <w:t xml:space="preserve"> </w:t>
      </w:r>
      <w:r>
        <w:t xml:space="preserve">is content that is not supported by the sources or by reality. For RAG (Unit 5) a practical check is</w:t>
      </w:r>
      <w:r>
        <w:t xml:space="preserve"> </w:t>
      </w:r>
      <w:r>
        <w:rPr>
          <w:b/>
          <w:bCs/>
        </w:rPr>
        <w:t xml:space="preserve">groundedness</w:t>
      </w:r>
      <w:r>
        <w:t xml:space="preserve">: is each sentence of the answer supported by the retrieved text? A crude lexical test: the</w:t>
      </w:r>
      <w:r>
        <w:t xml:space="preserve"> </w:t>
      </w:r>
      <w:r>
        <w:rPr>
          <w:b/>
          <w:bCs/>
        </w:rPr>
        <w:t xml:space="preserve">support score</w:t>
      </w:r>
      <w:r>
        <w:t xml:space="preserve"> </w:t>
      </w:r>
      <w:r>
        <w:t xml:space="preserve">is the share of the sentence’s content words that occur in the context. It misses a dangerous case: the</w:t>
      </w:r>
      <w:r>
        <w:t xml:space="preserve"> </w:t>
      </w:r>
      <w:r>
        <w:rPr>
          <w:i/>
          <w:iCs/>
        </w:rPr>
        <w:t xml:space="preserve">same wording with a changed number</w:t>
      </w:r>
      <w:r>
        <w:t xml:space="preserve"> </w:t>
      </w:r>
      <w:r>
        <w:t xml:space="preserve">(</w:t>
      </w:r>
      <w:r>
        <w:t xml:space="preserve">“24 layers”</w:t>
      </w:r>
      <w:r>
        <w:t xml:space="preserve"> </w:t>
      </w:r>
      <w:r>
        <w:t xml:space="preserve">for</w:t>
      </w:r>
      <w:r>
        <w:t xml:space="preserve"> </w:t>
      </w:r>
      <w:r>
        <w:t xml:space="preserve">“12 layers”</w:t>
      </w:r>
      <w:r>
        <w:t xml:space="preserve">), so I add a</w:t>
      </w:r>
      <w:r>
        <w:t xml:space="preserve"> </w:t>
      </w:r>
      <w:r>
        <w:rPr>
          <w:b/>
          <w:bCs/>
        </w:rPr>
        <w:t xml:space="preserve">number check</w:t>
      </w:r>
      <w:r>
        <w:t xml:space="preserve"> </w:t>
      </w:r>
      <w:r>
        <w:t xml:space="preserve">(every number in the sentence must occur in the context).</w:t>
      </w:r>
    </w:p>
    <w:p>
      <w:pPr>
        <w:pStyle w:val="BodyText"/>
      </w:pPr>
      <w:r>
        <w:t xml:space="preserve">I tested both on the course corpus. For each of the 30 questions the reference is the corpus sentence containing the answer and the context is the chunk containing it; the unsupported answers are (a) a random sentence from elsewhere in the course, and (b) the reference sentence with its numbers changed (28 of the 30 contain a number).</w:t>
      </w:r>
    </w:p>
    <w:p>
      <w:pPr>
        <w:pStyle w:val="CaptionedFigure"/>
      </w:pPr>
      <w:r>
        <w:drawing>
          <wp:inline>
            <wp:extent cx="5067300" cy="2126753"/>
            <wp:effectExtent b="0" l="0" r="0" t="0"/>
            <wp:docPr descr="Detection of unsupported answers: ROC curves of the lexical support score (blue) and the support score with a number check (green). Left: unsupported sentence from elsewhere (AUC 0.978 and 0.961). Right: the same sentence with changed numbers (AUC 0.952 and 0.982)." title="" id="23" name="Picture"/>
            <a:graphic>
              <a:graphicData uri="http://schemas.openxmlformats.org/drawingml/2006/picture">
                <pic:pic>
                  <pic:nvPicPr>
                    <pic:cNvPr descr="figures/fig03_grounded.png" id="24" name="Picture"/>
                    <pic:cNvPicPr>
                      <a:picLocks noChangeArrowheads="1" noChangeAspect="1"/>
                    </pic:cNvPicPr>
                  </pic:nvPicPr>
                  <pic:blipFill>
                    <a:blip r:embed="rId22"/>
                    <a:stretch>
                      <a:fillRect/>
                    </a:stretch>
                  </pic:blipFill>
                  <pic:spPr bwMode="auto">
                    <a:xfrm>
                      <a:off x="0" y="0"/>
                      <a:ext cx="5067300" cy="2126753"/>
                    </a:xfrm>
                    <a:prstGeom prst="rect">
                      <a:avLst/>
                    </a:prstGeom>
                    <a:noFill/>
                    <a:ln w="9525">
                      <a:noFill/>
                      <a:headEnd/>
                      <a:tailEnd/>
                    </a:ln>
                  </pic:spPr>
                </pic:pic>
              </a:graphicData>
            </a:graphic>
          </wp:inline>
        </w:drawing>
      </w:r>
    </w:p>
    <w:p>
      <w:pPr>
        <w:pStyle w:val="ImageCaption"/>
      </w:pPr>
      <w:r>
        <w:t xml:space="preserve">Detection of unsupported answers: ROC curves of the lexical support score (blue) and the support score with a number check (green). Left: unsupported sentence from elsewhere (AUC 0.978 and 0.961). Right: the same sentence with changed numbers (AUC 0.952 and 0.982).</w:t>
      </w:r>
    </w:p>
    <w:p>
      <w:pPr>
        <w:pStyle w:val="BodyText"/>
      </w:pPr>
      <w:r>
        <w:t xml:space="preserve">Results: the mean support score is</w:t>
      </w:r>
      <w:r>
        <w:t xml:space="preserve"> </w:t>
      </w:r>
      <m:oMath>
        <m:r>
          <m:t>0.959</m:t>
        </m:r>
      </m:oMath>
      <w:r>
        <w:t xml:space="preserve"> </w:t>
      </w:r>
      <w:r>
        <w:t xml:space="preserve">for supported sentences,</w:t>
      </w:r>
      <w:r>
        <w:t xml:space="preserve"> </w:t>
      </w:r>
      <m:oMath>
        <m:r>
          <m:t>0.151</m:t>
        </m:r>
      </m:oMath>
      <w:r>
        <w:t xml:space="preserve"> </w:t>
      </w:r>
      <w:r>
        <w:t xml:space="preserve">for sentences from elsewhere and</w:t>
      </w:r>
      <w:r>
        <w:t xml:space="preserve"> </w:t>
      </w:r>
      <m:oMath>
        <m:r>
          <m:t>0.743</m:t>
        </m:r>
      </m:oMath>
      <w:r>
        <w:t xml:space="preserve"> </w:t>
      </w:r>
      <w:r>
        <w:t xml:space="preserve">for number-altered sentences. A random unsupported sentence is easy to catch (AUC</w:t>
      </w:r>
      <w:r>
        <w:t xml:space="preserve"> </w:t>
      </w:r>
      <m:oMath>
        <m:r>
          <m:t>0.978</m:t>
        </m:r>
      </m:oMath>
      <w:r>
        <w:t xml:space="preserve">). A</w:t>
      </w:r>
      <w:r>
        <w:t xml:space="preserve"> </w:t>
      </w:r>
      <w:r>
        <w:rPr>
          <w:b/>
          <w:bCs/>
        </w:rPr>
        <w:t xml:space="preserve">number-altered</w:t>
      </w:r>
      <w:r>
        <w:t xml:space="preserve"> </w:t>
      </w:r>
      <w:r>
        <w:t xml:space="preserve">sentence is harder with words alone (</w:t>
      </w:r>
      <m:oMath>
        <m:r>
          <m:t>0.952</m:t>
        </m:r>
      </m:oMath>
      <w:r>
        <w:t xml:space="preserve">), and the number check raises it to</w:t>
      </w:r>
      <w:r>
        <w:t xml:space="preserve"> </w:t>
      </w:r>
      <m:oMath>
        <m:r>
          <m:t>0.982</m:t>
        </m:r>
      </m:oMath>
      <w:r>
        <w:t xml:space="preserve">. The number check</w:t>
      </w:r>
      <w:r>
        <w:t xml:space="preserve"> </w:t>
      </w:r>
      <w:r>
        <w:rPr>
          <w:i/>
          <w:iCs/>
        </w:rPr>
        <w:t xml:space="preserve">lowered</w:t>
      </w:r>
      <w:r>
        <w:t xml:space="preserve"> </w:t>
      </w:r>
      <w:r>
        <w:t xml:space="preserve">the first case slightly (</w:t>
      </w:r>
      <m:oMath>
        <m:r>
          <m:t>0.961</m:t>
        </m:r>
      </m:oMath>
      <w:r>
        <w:t xml:space="preserve"> </w:t>
      </w:r>
      <w:r>
        <w:t xml:space="preserve">against</w:t>
      </w:r>
      <w:r>
        <w:t xml:space="preserve"> </w:t>
      </w:r>
      <m:oMath>
        <m:r>
          <m:t>0.978</m:t>
        </m:r>
      </m:oMath>
      <w:r>
        <w:t xml:space="preserve">), because a correct sentence that runs beyond its chunk can contain numbers the chunk does not: a check can add false alarms. And all this only tests</w:t>
      </w:r>
      <w:r>
        <w:t xml:space="preserve"> </w:t>
      </w:r>
      <w:r>
        <w:rPr>
          <w:i/>
          <w:iCs/>
        </w:rPr>
        <w:t xml:space="preserve">lexical</w:t>
      </w:r>
      <w:r>
        <w:t xml:space="preserve"> </w:t>
      </w:r>
      <w:r>
        <w:t xml:space="preserve">support; a sentence can use the right words and still say something the source does not (the negation of Figure 1), which needs a judge or a person.</w:t>
      </w:r>
    </w:p>
    <w:bookmarkEnd w:id="25"/>
    <w:bookmarkStart w:id="26" w:name="an-honest-evaluation-set"/>
    <w:p>
      <w:pPr>
        <w:pStyle w:val="Heading3"/>
      </w:pPr>
      <w:r>
        <w:t xml:space="preserve">3.3.4 An honest evaluation set</w:t>
      </w:r>
    </w:p>
    <w:p>
      <w:pPr>
        <w:pStyle w:val="FirstParagraph"/>
      </w:pPr>
      <w:r>
        <w:t xml:space="preserve">Four rules from earlier units apply directly.</w:t>
      </w:r>
      <w:r>
        <w:t xml:space="preserve"> </w:t>
      </w:r>
      <w:r>
        <w:rPr>
          <w:b/>
          <w:bCs/>
        </w:rPr>
        <w:t xml:space="preserve">Size:</w:t>
      </w:r>
      <w:r>
        <w:t xml:space="preserve"> </w:t>
      </w:r>
      <w:r>
        <w:t xml:space="preserve">with</w:t>
      </w:r>
      <w:r>
        <w:t xml:space="preserve"> </w:t>
      </w:r>
      <m:oMath>
        <m:r>
          <m:t>n</m:t>
        </m:r>
      </m:oMath>
      <w:r>
        <w:t xml:space="preserve"> </w:t>
      </w:r>
      <w:r>
        <w:t xml:space="preserve">items a success rate has a Wilson interval (Unit 8); 21 successes in 30 give</w:t>
      </w:r>
      <w:r>
        <w:t xml:space="preserve"> </w:t>
      </w:r>
      <m:oMath>
        <m:r>
          <m:rPr>
            <m:sty m:val="p"/>
          </m:rPr>
          <m:t>[</m:t>
        </m:r>
        <m:r>
          <m:t>0.52</m:t>
        </m:r>
        <m:r>
          <m:rPr>
            <m:sty m:val="p"/>
          </m:rPr>
          <m:t>,</m:t>
        </m:r>
        <m:r>
          <m:t>0.83</m:t>
        </m:r>
        <m:r>
          <m:rPr>
            <m:sty m:val="p"/>
          </m:rPr>
          <m:t>]</m:t>
        </m:r>
      </m:oMath>
      <w:r>
        <w:t xml:space="preserve">.</w:t>
      </w:r>
      <w:r>
        <w:t xml:space="preserve"> </w:t>
      </w:r>
      <w:r>
        <w:rPr>
          <w:b/>
          <w:bCs/>
        </w:rPr>
        <w:t xml:space="preserve">Paired comparison:</w:t>
      </w:r>
      <w:r>
        <w:t xml:space="preserve"> </w:t>
      </w:r>
      <w:r>
        <w:t xml:space="preserve">compare two systems on the</w:t>
      </w:r>
      <w:r>
        <w:t xml:space="preserve"> </w:t>
      </w:r>
      <w:r>
        <w:rPr>
          <w:i/>
          <w:iCs/>
        </w:rPr>
        <w:t xml:space="preserve">same</w:t>
      </w:r>
      <w:r>
        <w:t xml:space="preserve"> </w:t>
      </w:r>
      <w:r>
        <w:t xml:space="preserve">items with a paired bootstrap (Unit 4).</w:t>
      </w:r>
      <w:r>
        <w:t xml:space="preserve"> </w:t>
      </w:r>
      <w:r>
        <w:rPr>
          <w:b/>
          <w:bCs/>
        </w:rPr>
        <w:t xml:space="preserve">Fixed before tuning:</w:t>
      </w:r>
      <w:r>
        <w:t xml:space="preserve"> </w:t>
      </w:r>
      <w:r>
        <w:t xml:space="preserve">the test set must not guide design (the winner’s curse of Unit 4).</w:t>
      </w:r>
      <w:r>
        <w:t xml:space="preserve"> </w:t>
      </w:r>
      <w:r>
        <w:rPr>
          <w:b/>
          <w:bCs/>
        </w:rPr>
        <w:t xml:space="preserve">No contamination:</w:t>
      </w:r>
      <w:r>
        <w:t xml:space="preserve"> </w:t>
      </w:r>
      <w:r>
        <w:t xml:space="preserve">reference answers must not be in the model’s training data; for LLMs this is often impossible to verify, so prefer questions written after the model’s training date or private ones.</w:t>
      </w:r>
    </w:p>
    <w:bookmarkEnd w:id="26"/>
    <w:bookmarkEnd w:id="27"/>
    <w:bookmarkStart w:id="37" w:name="X62fbe524c865b47d2efd76d4556e85973b866d0"/>
    <w:p>
      <w:pPr>
        <w:pStyle w:val="Heading2"/>
      </w:pPr>
      <w:r>
        <w:t xml:space="preserve">3.4 Tier 4 (hard): fairness, privacy, security, responsibility</w:t>
      </w:r>
    </w:p>
    <w:bookmarkStart w:id="31" w:name="fairness"/>
    <w:p>
      <w:pPr>
        <w:pStyle w:val="Heading3"/>
      </w:pPr>
      <w:r>
        <w:t xml:space="preserve">3.4.1 Fairness</w:t>
      </w:r>
    </w:p>
    <w:p>
      <w:pPr>
        <w:pStyle w:val="FirstParagraph"/>
      </w:pPr>
      <w:r>
        <w:t xml:space="preserve">Consider a classifier that flags people (loan approved, résumé shortlisted) and two groups. Hardt et al. define criteria on error rates. I use an exact model so that the numbers are not noisy: scores are Gaussian,</w:t>
      </w:r>
      <w:r>
        <w:t xml:space="preserve"> </w:t>
      </w:r>
      <m:oMath>
        <m:r>
          <m:t>N</m:t>
        </m:r>
        <m:r>
          <m:rPr>
            <m:sty m:val="p"/>
          </m:rPr>
          <m:t>(</m:t>
        </m:r>
        <m:sSub>
          <m:e>
            <m:r>
              <m:t>μ</m:t>
            </m:r>
          </m:e>
          <m:sub>
            <m:r>
              <m:t>1</m:t>
            </m:r>
          </m:sub>
        </m:sSub>
        <m:r>
          <m:rPr>
            <m:sty m:val="p"/>
          </m:rPr>
          <m:t>,</m:t>
        </m:r>
        <m:r>
          <m:t>1</m:t>
        </m:r>
        <m:r>
          <m:rPr>
            <m:sty m:val="p"/>
          </m:rPr>
          <m:t>)</m:t>
        </m:r>
      </m:oMath>
      <w:r>
        <w:t xml:space="preserve"> </w:t>
      </w:r>
      <w:r>
        <w:t xml:space="preserve">for true positives and</w:t>
      </w:r>
      <w:r>
        <w:t xml:space="preserve"> </w:t>
      </w:r>
      <m:oMath>
        <m:r>
          <m:t>N</m:t>
        </m:r>
        <m:r>
          <m:rPr>
            <m:sty m:val="p"/>
          </m:rPr>
          <m:t>(</m:t>
        </m:r>
        <m:sSub>
          <m:e>
            <m:r>
              <m:t>μ</m:t>
            </m:r>
          </m:e>
          <m:sub>
            <m:r>
              <m:t>0</m:t>
            </m:r>
          </m:sub>
        </m:sSub>
        <m:r>
          <m:rPr>
            <m:sty m:val="p"/>
          </m:rPr>
          <m:t>,</m:t>
        </m:r>
        <m:r>
          <m:t>1</m:t>
        </m:r>
        <m:r>
          <m:rPr>
            <m:sty m:val="p"/>
          </m:rPr>
          <m:t>)</m:t>
        </m:r>
      </m:oMath>
      <w:r>
        <w:t xml:space="preserve"> </w:t>
      </w:r>
      <w:r>
        <w:t xml:space="preserve">for true negatives, and the classifier flags a person if the score exceeds a threshold. Then for a group with base rate</w:t>
      </w:r>
      <w:r>
        <w:t xml:space="preserve"> </w:t>
      </w:r>
      <m:oMath>
        <m:r>
          <m:t>π</m:t>
        </m:r>
      </m:oMath>
      <w:r>
        <w:t xml:space="preserve">,</w:t>
      </w:r>
    </w:p>
    <w:p>
      <w:pPr>
        <w:pStyle w:val="BodyText"/>
      </w:pPr>
      <m:oMathPara>
        <m:oMathParaPr>
          <m:jc m:val="center"/>
        </m:oMathParaPr>
        <m:oMath>
          <m:eqArr>
            <m:e>
              <m:r>
                <m:rPr>
                  <m:sty m:val="p"/>
                </m:rPr>
                <m:t>T</m:t>
              </m:r>
              <m:r>
                <m:rPr>
                  <m:sty m:val="p"/>
                </m:rPr>
                <m:t>P</m:t>
              </m:r>
              <m:r>
                <m:rPr>
                  <m:sty m:val="p"/>
                </m:rPr>
                <m:t>R</m:t>
              </m:r>
              <m:r>
                <m:t>&amp;</m:t>
              </m:r>
              <m:r>
                <m:rPr>
                  <m:sty m:val="p"/>
                </m:rPr>
                <m:t>=</m:t>
              </m:r>
              <m:r>
                <m:t>1</m:t>
              </m:r>
              <m:r>
                <m:rPr>
                  <m:sty m:val="p"/>
                </m:rPr>
                <m:t>−</m:t>
              </m:r>
              <m:r>
                <m:rPr>
                  <m:sty m:val="p"/>
                </m:rPr>
                <m:t>Φ</m:t>
              </m:r>
              <m:r>
                <m:rPr>
                  <m:sty m:val="p"/>
                </m:rPr>
                <m:t>(</m:t>
              </m:r>
              <m:r>
                <m:t>θ</m:t>
              </m:r>
              <m:r>
                <m:rPr>
                  <m:sty m:val="p"/>
                </m:rPr>
                <m:t>−</m:t>
              </m:r>
              <m:sSub>
                <m:e>
                  <m:r>
                    <m:t>μ</m:t>
                  </m:r>
                </m:e>
                <m:sub>
                  <m:r>
                    <m:t>1</m:t>
                  </m:r>
                </m:sub>
              </m:sSub>
              <m:r>
                <m:rPr>
                  <m:sty m:val="p"/>
                </m:rPr>
                <m:t>)</m:t>
              </m:r>
              <m:r>
                <m:rPr>
                  <m:sty m:val="p"/>
                </m:rPr>
                <m:t>,</m:t>
              </m:r>
              <m:r>
                <m:t>&amp;</m:t>
              </m:r>
              <m:r>
                <m:rPr>
                  <m:sty m:val="p"/>
                </m:rPr>
                <m:t>F</m:t>
              </m:r>
              <m:r>
                <m:rPr>
                  <m:sty m:val="p"/>
                </m:rPr>
                <m:t>P</m:t>
              </m:r>
              <m:r>
                <m:rPr>
                  <m:sty m:val="p"/>
                </m:rPr>
                <m:t>R</m:t>
              </m:r>
              <m:r>
                <m:t>&amp;</m:t>
              </m:r>
              <m:r>
                <m:rPr>
                  <m:sty m:val="p"/>
                </m:rPr>
                <m:t>=</m:t>
              </m:r>
              <m:r>
                <m:t>1</m:t>
              </m:r>
              <m:r>
                <m:rPr>
                  <m:sty m:val="p"/>
                </m:rPr>
                <m:t>−</m:t>
              </m:r>
              <m:r>
                <m:rPr>
                  <m:sty m:val="p"/>
                </m:rPr>
                <m:t>Φ</m:t>
              </m:r>
              <m:r>
                <m:rPr>
                  <m:sty m:val="p"/>
                </m:rPr>
                <m:t>(</m:t>
              </m:r>
              <m:r>
                <m:t>θ</m:t>
              </m:r>
              <m:r>
                <m:rPr>
                  <m:sty m:val="p"/>
                </m:rPr>
                <m:t>−</m:t>
              </m:r>
              <m:sSub>
                <m:e>
                  <m:r>
                    <m:t>μ</m:t>
                  </m:r>
                </m:e>
                <m:sub>
                  <m:r>
                    <m:t>0</m:t>
                  </m:r>
                </m:sub>
              </m:sSub>
              <m:r>
                <m:rPr>
                  <m:sty m:val="p"/>
                </m:rPr>
                <m:t>)</m:t>
              </m:r>
              <m:r>
                <m:rPr>
                  <m:sty m:val="p"/>
                </m:rPr>
                <m:t>,</m:t>
              </m:r>
            </m:e>
            <m:e>
              <m:r>
                <m:rPr>
                  <m:nor/>
                  <m:sty m:val="p"/>
                </m:rPr>
                <m:t>selection</m:t>
              </m:r>
              <m:r>
                <m:t>&amp;</m:t>
              </m:r>
              <m:r>
                <m:rPr>
                  <m:sty m:val="p"/>
                </m:rPr>
                <m:t>=</m:t>
              </m:r>
              <m:r>
                <m:t>π</m:t>
              </m:r>
              <m:r>
                <m:t> </m:t>
              </m:r>
              <m:r>
                <m:rPr>
                  <m:sty m:val="p"/>
                </m:rPr>
                <m:t>T</m:t>
              </m:r>
              <m:r>
                <m:rPr>
                  <m:sty m:val="p"/>
                </m:rPr>
                <m:t>P</m:t>
              </m:r>
              <m:r>
                <m:rPr>
                  <m:sty m:val="p"/>
                </m:rPr>
                <m:t>R</m:t>
              </m:r>
              <m:r>
                <m:rPr>
                  <m:sty m:val="p"/>
                </m:rPr>
                <m:t>+</m:t>
              </m:r>
              <m:r>
                <m:rPr>
                  <m:sty m:val="p"/>
                </m:rPr>
                <m:t>(</m:t>
              </m:r>
              <m:r>
                <m:t>1</m:t>
              </m:r>
              <m:r>
                <m:rPr>
                  <m:sty m:val="p"/>
                </m:rPr>
                <m:t>−</m:t>
              </m:r>
              <m:r>
                <m:t>π</m:t>
              </m:r>
              <m:r>
                <m:rPr>
                  <m:sty m:val="p"/>
                </m:rPr>
                <m:t>)</m:t>
              </m:r>
              <m:r>
                <m:t> </m:t>
              </m:r>
              <m:r>
                <m:rPr>
                  <m:sty m:val="p"/>
                </m:rPr>
                <m:t>F</m:t>
              </m:r>
              <m:r>
                <m:rPr>
                  <m:sty m:val="p"/>
                </m:rPr>
                <m:t>P</m:t>
              </m:r>
              <m:r>
                <m:rPr>
                  <m:sty m:val="p"/>
                </m:rPr>
                <m:t>R</m:t>
              </m:r>
              <m:r>
                <m:rPr>
                  <m:sty m:val="p"/>
                </m:rPr>
                <m:t>,</m:t>
              </m:r>
              <m:r>
                <m:t>&amp;</m:t>
              </m:r>
              <m:r>
                <m:rPr>
                  <m:nor/>
                  <m:sty m:val="p"/>
                </m:rPr>
                <m:t>accuracy</m:t>
              </m:r>
              <m:r>
                <m:t>&amp;</m:t>
              </m:r>
              <m:r>
                <m:rPr>
                  <m:sty m:val="p"/>
                </m:rPr>
                <m:t>=</m:t>
              </m:r>
              <m:r>
                <m:t>π</m:t>
              </m:r>
              <m:r>
                <m:t> </m:t>
              </m:r>
              <m:r>
                <m:rPr>
                  <m:sty m:val="p"/>
                </m:rPr>
                <m:t>T</m:t>
              </m:r>
              <m:r>
                <m:rPr>
                  <m:sty m:val="p"/>
                </m:rPr>
                <m:t>P</m:t>
              </m:r>
              <m:r>
                <m:rPr>
                  <m:sty m:val="p"/>
                </m:rPr>
                <m:t>R</m:t>
              </m:r>
              <m:r>
                <m:rPr>
                  <m:sty m:val="p"/>
                </m:rPr>
                <m:t>+</m:t>
              </m:r>
              <m:r>
                <m:rPr>
                  <m:sty m:val="p"/>
                </m:rPr>
                <m:t>(</m:t>
              </m:r>
              <m:r>
                <m:t>1</m:t>
              </m:r>
              <m:r>
                <m:rPr>
                  <m:sty m:val="p"/>
                </m:rPr>
                <m:t>−</m:t>
              </m:r>
              <m:r>
                <m:t>π</m:t>
              </m:r>
              <m:r>
                <m:rPr>
                  <m:sty m:val="p"/>
                </m:rPr>
                <m:t>)</m:t>
              </m:r>
              <m:r>
                <m:rPr>
                  <m:sty m:val="p"/>
                </m:rPr>
                <m:t>(</m:t>
              </m:r>
              <m:r>
                <m:t>1</m:t>
              </m:r>
              <m:r>
                <m:rPr>
                  <m:sty m:val="p"/>
                </m:rPr>
                <m:t>−</m:t>
              </m:r>
              <m:r>
                <m:rPr>
                  <m:sty m:val="p"/>
                </m:rPr>
                <m:t>F</m:t>
              </m:r>
              <m:r>
                <m:rPr>
                  <m:sty m:val="p"/>
                </m:rPr>
                <m:t>P</m:t>
              </m:r>
              <m:r>
                <m:rPr>
                  <m:sty m:val="p"/>
                </m:rPr>
                <m:t>R</m:t>
              </m:r>
              <m:r>
                <m:rPr>
                  <m:sty m:val="p"/>
                </m:rPr>
                <m:t>)</m:t>
              </m:r>
              <m:r>
                <m:rPr>
                  <m:sty m:val="p"/>
                </m:rPr>
                <m:t>.</m:t>
              </m:r>
            </m:e>
          </m:eqArr>
          <m:r>
            <m:t>  </m:t>
          </m:r>
          <m:r>
            <m:rPr>
              <m:sty m:val="p"/>
            </m:rPr>
            <m:t>(</m:t>
          </m:r>
          <m:r>
            <m:t>3</m:t>
          </m:r>
          <m:r>
            <m:rPr>
              <m:sty m:val="p"/>
            </m:rPr>
            <m:t>)</m:t>
          </m:r>
        </m:oMath>
      </m:oMathPara>
    </w:p>
    <w:p>
      <w:pPr>
        <w:pStyle w:val="FirstParagraph"/>
      </w:pPr>
      <w:r>
        <w:t xml:space="preserve">Group A (900 people, base rate</w:t>
      </w:r>
      <w:r>
        <w:t xml:space="preserve"> </w:t>
      </w:r>
      <m:oMath>
        <m:r>
          <m:t>0.5</m:t>
        </m:r>
      </m:oMath>
      <w:r>
        <w:t xml:space="preserve">, positives and negatives two units apart) and group B (100 people, base rate</w:t>
      </w:r>
      <w:r>
        <w:t xml:space="preserve"> </w:t>
      </w:r>
      <m:oMath>
        <m:r>
          <m:t>0.2</m:t>
        </m:r>
      </m:oMath>
      <w:r>
        <w:t xml:space="preserve">, noisier signal:</w:t>
      </w:r>
      <w:r>
        <w:t xml:space="preserve"> </w:t>
      </w:r>
      <m:oMath>
        <m:r>
          <m:t>1.2</m:t>
        </m:r>
      </m:oMath>
      <w:r>
        <w:t xml:space="preserve"> </w:t>
      </w:r>
      <w:r>
        <w:t xml:space="preserve">apart), with one shared threshold</w:t>
      </w:r>
      <w:r>
        <w:t xml:space="preserve"> </w:t>
      </w:r>
      <m:oMath>
        <m:r>
          <m:t>θ</m:t>
        </m:r>
        <m:r>
          <m:rPr>
            <m:sty m:val="p"/>
          </m:rPr>
          <m:t>=</m:t>
        </m:r>
        <m:r>
          <m:t>0</m:t>
        </m:r>
      </m:oMath>
      <w:r>
        <w:t xml:space="preserve">:</w:t>
      </w:r>
    </w:p>
    <w:p>
      <w:pPr>
        <w:pStyle w:val="TableCaption"/>
      </w:pPr>
      <w:r>
        <w:t xml:space="preserve">exact metrics. The overall accuracy of the shared-threshold classifier is</w:t>
      </w:r>
      <w:r>
        <w:t xml:space="preserve"> </w:t>
      </w:r>
      <m:oMath>
        <m:r>
          <m:t>0.830</m:t>
        </m:r>
      </m:oMath>
      <w:r>
        <w:t xml:space="preserve"> </w:t>
      </w:r>
      <w:r>
        <w:t xml:space="preserve">and looks fine; the gaps are demographic parity</w:t>
      </w:r>
      <w:r>
        <w:t xml:space="preserve"> </w:t>
      </w:r>
      <m:oMath>
        <m:r>
          <m:t>0.135</m:t>
        </m:r>
      </m:oMath>
      <w:r>
        <w:t xml:space="preserve"> </w:t>
      </w:r>
      <w:r>
        <w:t xml:space="preserve">and equal opportunity</w:t>
      </w:r>
      <w:r>
        <w:t xml:space="preserve"> </w:t>
      </w:r>
      <m:oMath>
        <m:r>
          <m:t>0.116</m:t>
        </m:r>
      </m:oMath>
      <w:r>
        <w:t xml:space="preserve">. Lowering group B’s threshold to</w:t>
      </w:r>
      <w:r>
        <w:t xml:space="preserve"> </w:t>
      </w:r>
      <m:oMath>
        <m:r>
          <m:rPr>
            <m:sty m:val="p"/>
          </m:rPr>
          <m:t>−</m:t>
        </m:r>
        <m:r>
          <m:t>0.40</m:t>
        </m:r>
      </m:oMath>
      <w:r>
        <w:t xml:space="preserve"> </w:t>
      </w:r>
      <w:r>
        <w:t xml:space="preserve">equalises the true positive rates (gap</w:t>
      </w:r>
      <w:r>
        <w:t xml:space="preserve"> </w:t>
      </w:r>
      <m:oMath>
        <m:r>
          <m:t>0.000</m:t>
        </m:r>
      </m:oMath>
      <w:r>
        <w:t xml:space="preserve">) and nearly the selection rates (</w:t>
      </w:r>
      <m:oMath>
        <m:r>
          <m:t>0.005</m:t>
        </m:r>
      </m:oMath>
      <w:r>
        <w:t xml:space="preserve">), but then group B’s false positive rate is</w:t>
      </w:r>
      <w:r>
        <w:t xml:space="preserve"> </w:t>
      </w:r>
      <m:oMath>
        <m:r>
          <m:t>0.421</m:t>
        </m:r>
      </m:oMath>
      <w:r>
        <w:t xml:space="preserve"> </w:t>
      </w:r>
      <w:r>
        <w:t xml:space="preserve">against</w:t>
      </w:r>
      <w:r>
        <w:t xml:space="preserve"> </w:t>
      </w:r>
      <m:oMath>
        <m:r>
          <m:t>0.159</m:t>
        </m:r>
      </m:oMath>
      <w:r>
        <w:t xml:space="preserve"> </w:t>
      </w:r>
      <w:r>
        <w:t xml:space="preserve">(the equalized-odds gap becomes</w:t>
      </w:r>
      <w:r>
        <w:t xml:space="preserve"> </w:t>
      </w:r>
      <m:oMath>
        <m:r>
          <m:t>0.262</m:t>
        </m:r>
      </m:oMath>
      <w:r>
        <w:t xml:space="preserve">) and its precision falls from</w:t>
      </w:r>
      <w:r>
        <w:t xml:space="preserve"> </w:t>
      </w:r>
      <m:oMath>
        <m:r>
          <m:t>0.398</m:t>
        </m:r>
      </m:oMath>
      <w:r>
        <w:t xml:space="preserve"> </w:t>
      </w:r>
      <w:r>
        <w:t xml:space="preserve">to</w:t>
      </w:r>
      <w:r>
        <w:t xml:space="preserve"> </w:t>
      </w:r>
      <m:oMath>
        <m:r>
          <m:t>0.333</m:t>
        </m:r>
      </m:oMath>
      <w:r>
        <w:t xml:space="preserve">.</w:t>
      </w:r>
    </w:p>
    <w:tbl>
      <w:tblPr>
        <w:tblStyle w:val="Table"/>
        <w:tblW w:type="pct" w:w="5000"/>
        <w:tblLayout w:type="fixed"/>
        <w:tblLook w:firstRow="1" w:lastRow="0" w:firstColumn="0" w:lastColumn="0" w:noHBand="0" w:noVBand="0" w:val="0020"/>
        <w:tblCaption w:val="exact metrics. The overall accuracy of the shared-threshold classifier is 0.830 and looks fine; the gaps are demographic parity 0.135 and equal opportunity 0.116. Lowering group B’s threshold to -0.40 equalises the true positive rates (gap 0.000) and nearly the selection rates (0.005), but then group B’s false positive rate is 0.421 against 0.159 (the equalized-odds gap becomes 0.262) and its precision falls from 0.398 to 0.333."/>
      </w:tblPr>
      <w:tblGrid>
        <w:gridCol w:w="1320"/>
        <w:gridCol w:w="1320"/>
        <w:gridCol w:w="1320"/>
        <w:gridCol w:w="1320"/>
        <w:gridCol w:w="1320"/>
        <w:gridCol w:w="1320"/>
      </w:tblGrid>
      <w:tr>
        <w:trPr>
          <w:tblHeader w:val="on"/>
        </w:trPr>
        <w:tc>
          <w:tcPr/>
          <w:p>
            <w:pPr>
              <w:pStyle w:val="Compact"/>
            </w:pPr>
          </w:p>
        </w:tc>
        <w:tc>
          <w:tcPr/>
          <w:p>
            <w:pPr>
              <w:pStyle w:val="Compact"/>
              <w:jc w:val="right"/>
            </w:pPr>
            <w:r>
              <w:t xml:space="preserve">accuracy</w:t>
            </w:r>
          </w:p>
        </w:tc>
        <w:tc>
          <w:tcPr/>
          <w:p>
            <w:pPr>
              <w:pStyle w:val="Compact"/>
              <w:jc w:val="right"/>
            </w:pPr>
            <w:r>
              <w:t xml:space="preserve">true positive rate</w:t>
            </w:r>
          </w:p>
        </w:tc>
        <w:tc>
          <w:tcPr/>
          <w:p>
            <w:pPr>
              <w:pStyle w:val="Compact"/>
              <w:jc w:val="right"/>
            </w:pPr>
            <w:r>
              <w:t xml:space="preserve">false positive rate</w:t>
            </w:r>
          </w:p>
        </w:tc>
        <w:tc>
          <w:tcPr/>
          <w:p>
            <w:pPr>
              <w:pStyle w:val="Compact"/>
              <w:jc w:val="right"/>
            </w:pPr>
            <w:r>
              <w:t xml:space="preserve">selection rate</w:t>
            </w:r>
          </w:p>
        </w:tc>
        <w:tc>
          <w:tcPr/>
          <w:p>
            <w:pPr>
              <w:pStyle w:val="Compact"/>
              <w:jc w:val="right"/>
            </w:pPr>
            <w:r>
              <w:t xml:space="preserve">precision</w:t>
            </w:r>
          </w:p>
        </w:tc>
      </w:tr>
      <w:tr>
        <w:tc>
          <w:tcPr/>
          <w:p>
            <w:pPr>
              <w:pStyle w:val="Compact"/>
              <w:jc w:val="left"/>
            </w:pPr>
            <w:r>
              <w:t xml:space="preserve">group A</w:t>
            </w:r>
          </w:p>
        </w:tc>
        <w:tc>
          <w:tcPr/>
          <w:p>
            <w:pPr>
              <w:pStyle w:val="Compact"/>
              <w:jc w:val="right"/>
            </w:pPr>
            <w:r>
              <w:t xml:space="preserve">0.841</w:t>
            </w:r>
          </w:p>
        </w:tc>
        <w:tc>
          <w:tcPr/>
          <w:p>
            <w:pPr>
              <w:pStyle w:val="Compact"/>
              <w:jc w:val="right"/>
            </w:pPr>
            <w:r>
              <w:t xml:space="preserve">0.841</w:t>
            </w:r>
          </w:p>
        </w:tc>
        <w:tc>
          <w:tcPr/>
          <w:p>
            <w:pPr>
              <w:pStyle w:val="Compact"/>
              <w:jc w:val="right"/>
            </w:pPr>
            <w:r>
              <w:t xml:space="preserve">0.159</w:t>
            </w:r>
          </w:p>
        </w:tc>
        <w:tc>
          <w:tcPr/>
          <w:p>
            <w:pPr>
              <w:pStyle w:val="Compact"/>
              <w:jc w:val="right"/>
            </w:pPr>
            <w:r>
              <w:t xml:space="preserve">0.500</w:t>
            </w:r>
          </w:p>
        </w:tc>
        <w:tc>
          <w:tcPr/>
          <w:p>
            <w:pPr>
              <w:pStyle w:val="Compact"/>
              <w:jc w:val="right"/>
            </w:pPr>
            <w:r>
              <w:t xml:space="preserve">0.841</w:t>
            </w:r>
          </w:p>
        </w:tc>
      </w:tr>
      <w:tr>
        <w:tc>
          <w:tcPr/>
          <w:p>
            <w:pPr>
              <w:pStyle w:val="Compact"/>
              <w:jc w:val="left"/>
            </w:pPr>
            <w:r>
              <w:t xml:space="preserve">group B, shared threshold</w:t>
            </w:r>
          </w:p>
        </w:tc>
        <w:tc>
          <w:tcPr/>
          <w:p>
            <w:pPr>
              <w:pStyle w:val="Compact"/>
              <w:jc w:val="right"/>
            </w:pPr>
            <w:r>
              <w:t xml:space="preserve">0.726</w:t>
            </w:r>
          </w:p>
        </w:tc>
        <w:tc>
          <w:tcPr/>
          <w:p>
            <w:pPr>
              <w:pStyle w:val="Compact"/>
              <w:jc w:val="right"/>
            </w:pPr>
            <w:r>
              <w:t xml:space="preserve">0.726</w:t>
            </w:r>
          </w:p>
        </w:tc>
        <w:tc>
          <w:tcPr/>
          <w:p>
            <w:pPr>
              <w:pStyle w:val="Compact"/>
              <w:jc w:val="right"/>
            </w:pPr>
            <w:r>
              <w:t xml:space="preserve">0.274</w:t>
            </w:r>
          </w:p>
        </w:tc>
        <w:tc>
          <w:tcPr/>
          <w:p>
            <w:pPr>
              <w:pStyle w:val="Compact"/>
              <w:jc w:val="right"/>
            </w:pPr>
            <w:r>
              <w:t xml:space="preserve">0.365</w:t>
            </w:r>
          </w:p>
        </w:tc>
        <w:tc>
          <w:tcPr/>
          <w:p>
            <w:pPr>
              <w:pStyle w:val="Compact"/>
              <w:jc w:val="right"/>
            </w:pPr>
            <w:r>
              <w:t xml:space="preserve">0.398</w:t>
            </w:r>
          </w:p>
        </w:tc>
      </w:tr>
      <w:tr>
        <w:tc>
          <w:tcPr/>
          <w:p>
            <w:pPr>
              <w:pStyle w:val="Compact"/>
              <w:jc w:val="left"/>
            </w:pPr>
            <w:r>
              <w:t xml:space="preserve">group B, own threshold</w:t>
            </w:r>
            <w:r>
              <w:t xml:space="preserve"> </w:t>
            </w:r>
            <m:oMath>
              <m:r>
                <m:rPr>
                  <m:sty m:val="p"/>
                </m:rPr>
                <m:t>−</m:t>
              </m:r>
              <m:r>
                <m:t>0.40</m:t>
              </m:r>
            </m:oMath>
          </w:p>
        </w:tc>
        <w:tc>
          <w:tcPr/>
          <w:p>
            <w:pPr>
              <w:pStyle w:val="Compact"/>
              <w:jc w:val="right"/>
            </w:pPr>
            <w:r>
              <w:t xml:space="preserve">0.632</w:t>
            </w:r>
          </w:p>
        </w:tc>
        <w:tc>
          <w:tcPr/>
          <w:p>
            <w:pPr>
              <w:pStyle w:val="Compact"/>
              <w:jc w:val="right"/>
            </w:pPr>
            <w:r>
              <w:t xml:space="preserve">0.841</w:t>
            </w:r>
          </w:p>
        </w:tc>
        <w:tc>
          <w:tcPr/>
          <w:p>
            <w:pPr>
              <w:pStyle w:val="Compact"/>
              <w:jc w:val="right"/>
            </w:pPr>
            <w:r>
              <w:t xml:space="preserve">0.421</w:t>
            </w:r>
          </w:p>
        </w:tc>
        <w:tc>
          <w:tcPr/>
          <w:p>
            <w:pPr>
              <w:pStyle w:val="Compact"/>
              <w:jc w:val="right"/>
            </w:pPr>
            <w:r>
              <w:t xml:space="preserve">0.505</w:t>
            </w:r>
          </w:p>
        </w:tc>
        <w:tc>
          <w:tcPr/>
          <w:p>
            <w:pPr>
              <w:pStyle w:val="Compact"/>
              <w:jc w:val="right"/>
            </w:pPr>
            <w:r>
              <w:t xml:space="preserve">0.333</w:t>
            </w:r>
          </w:p>
        </w:tc>
      </w:tr>
    </w:tbl>
    <w:p>
      <w:pPr>
        <w:pStyle w:val="CaptionedFigure"/>
      </w:pPr>
      <w:r>
        <w:drawing>
          <wp:inline>
            <wp:extent cx="5227320" cy="1690872"/>
            <wp:effectExtent b="0" l="0" r="0" t="0"/>
            <wp:docPr descr="Left: accuracy, true positive rate, false positive rate and selection rate for group A (blue), group B with the shared threshold (orange) and group B with its own threshold (red). Middle: true and false positive rates of both groups against the threshold. Right: how a group B audit with only 20 positives could scatter: simulated estimates of group B’s true positive rate (true value 0.726) with their 95% range of [0.55,0.90]." title="" id="29" name="Picture"/>
            <a:graphic>
              <a:graphicData uri="http://schemas.openxmlformats.org/drawingml/2006/picture">
                <pic:pic>
                  <pic:nvPicPr>
                    <pic:cNvPr descr="figures/fig04_fairness.png" id="30" name="Picture"/>
                    <pic:cNvPicPr>
                      <a:picLocks noChangeArrowheads="1" noChangeAspect="1"/>
                    </pic:cNvPicPr>
                  </pic:nvPicPr>
                  <pic:blipFill>
                    <a:blip r:embed="rId28"/>
                    <a:stretch>
                      <a:fillRect/>
                    </a:stretch>
                  </pic:blipFill>
                  <pic:spPr bwMode="auto">
                    <a:xfrm>
                      <a:off x="0" y="0"/>
                      <a:ext cx="5227320" cy="1690872"/>
                    </a:xfrm>
                    <a:prstGeom prst="rect">
                      <a:avLst/>
                    </a:prstGeom>
                    <a:noFill/>
                    <a:ln w="9525">
                      <a:noFill/>
                      <a:headEnd/>
                      <a:tailEnd/>
                    </a:ln>
                  </pic:spPr>
                </pic:pic>
              </a:graphicData>
            </a:graphic>
          </wp:inline>
        </w:drawing>
      </w:r>
    </w:p>
    <w:p>
      <w:pPr>
        <w:pStyle w:val="ImageCaption"/>
      </w:pPr>
      <w:r>
        <w:t xml:space="preserve">Left: accuracy, true positive rate, false positive rate and selection rate for group A (blue), group B with the shared threshold (orange) and group B with its own threshold (red). Middle: true and false positive rates of both groups against the threshold. Right: how a group B audit with only 20 positives could scatter: simulated estimates of group B’s true positive rate (true value 0.726) with their 95% range of</w:t>
      </w:r>
      <w:r>
        <w:t xml:space="preserve"> </w:t>
      </w:r>
      <m:oMath>
        <m:r>
          <m:rPr>
            <m:sty m:val="p"/>
          </m:rPr>
          <m:t>[</m:t>
        </m:r>
        <m:r>
          <m:t>0.55</m:t>
        </m:r>
        <m:r>
          <m:rPr>
            <m:sty m:val="p"/>
          </m:rPr>
          <m:t>,</m:t>
        </m:r>
        <m:r>
          <m:t>0.90</m:t>
        </m:r>
        <m:r>
          <m:rPr>
            <m:sty m:val="p"/>
          </m:rPr>
          <m:t>]</m:t>
        </m:r>
      </m:oMath>
      <w:r>
        <w:t xml:space="preserve">.</w:t>
      </w:r>
    </w:p>
    <w:p>
      <w:pPr>
        <w:pStyle w:val="BodyText"/>
      </w:pPr>
      <w:r>
        <w:t xml:space="preserve">Three lessons. (1)</w:t>
      </w:r>
      <w:r>
        <w:t xml:space="preserve"> </w:t>
      </w:r>
      <w:r>
        <w:rPr>
          <w:b/>
          <w:bCs/>
        </w:rPr>
        <w:t xml:space="preserve">Overall accuracy hides group gaps.</w:t>
      </w:r>
      <w:r>
        <w:t xml:space="preserve"> </w:t>
      </w:r>
      <w:r>
        <w:t xml:space="preserve">(2)</w:t>
      </w:r>
      <w:r>
        <w:t xml:space="preserve"> </w:t>
      </w:r>
      <w:r>
        <w:rPr>
          <w:b/>
          <w:bCs/>
        </w:rPr>
        <w:t xml:space="preserve">You generally cannot equalise everything:</w:t>
      </w:r>
      <w:r>
        <w:t xml:space="preserve"> </w:t>
      </w:r>
      <w:r>
        <w:t xml:space="preserve">when the base rates differ and the classifier is imperfect, making true positive rates equal leaves false positive rates (or selection rates) unequal (Hardt et al. discuss what can be achieved by adjusting thresholds); which criterion to prefer is a</w:t>
      </w:r>
      <w:r>
        <w:t xml:space="preserve"> </w:t>
      </w:r>
      <w:r>
        <w:rPr>
          <w:b/>
          <w:bCs/>
        </w:rPr>
        <w:t xml:space="preserve">value judgement</w:t>
      </w:r>
      <w:r>
        <w:t xml:space="preserve">, not a calculation. (3)</w:t>
      </w:r>
      <w:r>
        <w:t xml:space="preserve"> </w:t>
      </w:r>
      <w:r>
        <w:rPr>
          <w:b/>
          <w:bCs/>
        </w:rPr>
        <w:t xml:space="preserve">Small groups give uncertain audits:</w:t>
      </w:r>
      <w:r>
        <w:t xml:space="preserve"> </w:t>
      </w:r>
      <w:r>
        <w:t xml:space="preserve">group B has 100 people and only 20 true positives; a measured true positive rate of</w:t>
      </w:r>
      <w:r>
        <w:t xml:space="preserve"> </w:t>
      </w:r>
      <m:oMath>
        <m:r>
          <m:t>0.726</m:t>
        </m:r>
      </m:oMath>
      <w:r>
        <w:t xml:space="preserve"> </w:t>
      </w:r>
      <w:r>
        <w:t xml:space="preserve">has a Wilson interval of</w:t>
      </w:r>
      <w:r>
        <w:t xml:space="preserve"> </w:t>
      </w:r>
      <m:oMath>
        <m:r>
          <m:rPr>
            <m:sty m:val="p"/>
          </m:rPr>
          <m:t>[</m:t>
        </m:r>
        <m:r>
          <m:t>0.53</m:t>
        </m:r>
        <m:r>
          <m:rPr>
            <m:sty m:val="p"/>
          </m:rPr>
          <m:t>,</m:t>
        </m:r>
        <m:r>
          <m:t>0.89</m:t>
        </m:r>
        <m:r>
          <m:rPr>
            <m:sty m:val="p"/>
          </m:rPr>
          <m:t>]</m:t>
        </m:r>
      </m:oMath>
      <w:r>
        <w:t xml:space="preserve">, wide enough to hide the whole gap, as the simulated audits (right panel) show. Report intervals per group, and collect more data on small groups before concluding that they are treated equally.</w:t>
      </w:r>
    </w:p>
    <w:p>
      <w:pPr>
        <w:pStyle w:val="BodyText"/>
      </w:pPr>
      <w:r>
        <w:t xml:space="preserve">For language models, bias appears as stereotyped completions, uneven quality across languages and dialects, and unequal refusal rates; the same method applies: define a measurable criterion, split by group, report intervals.</w:t>
      </w:r>
    </w:p>
    <w:bookmarkEnd w:id="31"/>
    <w:bookmarkStart w:id="35" w:name="privacy"/>
    <w:p>
      <w:pPr>
        <w:pStyle w:val="Heading3"/>
      </w:pPr>
      <w:r>
        <w:t xml:space="preserve">3.4.2 Privacy</w:t>
      </w:r>
    </w:p>
    <w:p>
      <w:pPr>
        <w:pStyle w:val="FirstParagraph"/>
      </w:pPr>
      <w:r>
        <w:rPr>
          <w:b/>
          <w:bCs/>
        </w:rPr>
        <w:t xml:space="preserve">Memorisation.</w:t>
      </w:r>
      <w:r>
        <w:t xml:space="preserve"> </w:t>
      </w:r>
      <w:r>
        <w:t xml:space="preserve">Unit 1 measured it on the character model: at memory order 6, 60% of the generated 12-character windows occurred verbatim in the training text. Carlini et al. (2020) showed the same risk for GPT-2: an adversary could recover</w:t>
      </w:r>
      <w:r>
        <w:t xml:space="preserve"> </w:t>
      </w:r>
      <w:r>
        <w:t xml:space="preserve">“hundreds of verbatim text sequences”</w:t>
      </w:r>
      <w:r>
        <w:t xml:space="preserve"> </w:t>
      </w:r>
      <w:r>
        <w:t xml:space="preserve">by querying the model. Private text in training data can come back out.</w:t>
      </w:r>
    </w:p>
    <w:p>
      <w:pPr>
        <w:pStyle w:val="BodyText"/>
      </w:pPr>
      <w:r>
        <w:rPr>
          <w:b/>
          <w:bCs/>
        </w:rPr>
        <w:t xml:space="preserve">PII detection.</w:t>
      </w:r>
      <w:r>
        <w:t xml:space="preserve"> </w:t>
      </w:r>
      <w:r>
        <w:t xml:space="preserve">A first defence is to find and remove personally identifiable information. The module’s regex detector looks for e-mail addresses, phone numbers and US-style social security numbers. On 20 synthetic snippets (not a benchmark) the results were: e-mail recall</w:t>
      </w:r>
      <w:r>
        <w:t xml:space="preserve"> </w:t>
      </w:r>
      <m:oMath>
        <m:r>
          <m:t>1.0</m:t>
        </m:r>
      </m:oMath>
      <w:r>
        <w:t xml:space="preserve">, precision</w:t>
      </w:r>
      <w:r>
        <w:t xml:space="preserve"> </w:t>
      </w:r>
      <m:oMath>
        <m:r>
          <m:t>1.0</m:t>
        </m:r>
      </m:oMath>
      <w:r>
        <w:t xml:space="preserve">; social security numbers</w:t>
      </w:r>
      <w:r>
        <w:t xml:space="preserve"> </w:t>
      </w:r>
      <m:oMath>
        <m:r>
          <m:t>1.0</m:t>
        </m:r>
      </m:oMath>
      <w:r>
        <w:t xml:space="preserve"> </w:t>
      </w:r>
      <w:r>
        <w:t xml:space="preserve">and</w:t>
      </w:r>
      <w:r>
        <w:t xml:space="preserve"> </w:t>
      </w:r>
      <m:oMath>
        <m:r>
          <m:t>1.0</m:t>
        </m:r>
      </m:oMath>
      <w:r>
        <w:t xml:space="preserve">;</w:t>
      </w:r>
      <w:r>
        <w:t xml:space="preserve"> </w:t>
      </w:r>
      <w:r>
        <w:rPr>
          <w:b/>
          <w:bCs/>
        </w:rPr>
        <w:t xml:space="preserve">phone numbers recall</w:t>
      </w:r>
      <w:r>
        <w:rPr>
          <w:b/>
          <w:bCs/>
        </w:rPr>
        <w:t xml:space="preserve"> </w:t>
      </w:r>
      <m:oMath>
        <m:r>
          <m:t>0.6</m:t>
        </m:r>
      </m:oMath>
      <w:r>
        <w:t xml:space="preserve"> </w:t>
      </w:r>
      <w:r>
        <w:t xml:space="preserve">(it missed an international number</w:t>
      </w:r>
      <w:r>
        <w:t xml:space="preserve"> </w:t>
      </w:r>
      <w:r>
        <w:t xml:space="preserve">“+44 20 7946 0958”</w:t>
      </w:r>
      <w:r>
        <w:t xml:space="preserve"> </w:t>
      </w:r>
      <w:r>
        <w:t xml:space="preserve">and the dotted form</w:t>
      </w:r>
      <w:r>
        <w:t xml:space="preserve"> </w:t>
      </w:r>
      <w:r>
        <w:t xml:space="preserve">“555.123.4567”</w:t>
      </w:r>
      <w:r>
        <w:t xml:space="preserve">), precision</w:t>
      </w:r>
      <w:r>
        <w:t xml:space="preserve"> </w:t>
      </w:r>
      <m:oMath>
        <m:r>
          <m:t>1.0</m:t>
        </m:r>
      </m:oMath>
      <w:r>
        <w:t xml:space="preserve">; and</w:t>
      </w:r>
      <w:r>
        <w:t xml:space="preserve"> </w:t>
      </w:r>
      <w:r>
        <w:rPr>
          <w:b/>
          <w:bCs/>
        </w:rPr>
        <w:t xml:space="preserve">0 of 5 names and addresses</w:t>
      </w:r>
      <w:r>
        <w:t xml:space="preserve"> </w:t>
      </w:r>
      <w:r>
        <w:t xml:space="preserve">were found. It raised no false alarm on five look-alike strings (versions, invoice numbers,</w:t>
      </w:r>
      <w:r>
        <w:t xml:space="preserve"> </w:t>
      </w:r>
      <w:r>
        <w:t xml:space="preserve">“pi is 3.14159”</w:t>
      </w:r>
      <w:r>
        <w:t xml:space="preserve">). Lesson: patterns catch what has a fixed format and miss names, addresses and free-form details; real systems add learned detectors and human review, and still miss some.</w:t>
      </w:r>
    </w:p>
    <w:p>
      <w:pPr>
        <w:pStyle w:val="BodyText"/>
      </w:pPr>
      <w:r>
        <w:rPr>
          <w:b/>
          <w:bCs/>
        </w:rPr>
        <w:t xml:space="preserve">Differential privacy.</w:t>
      </w:r>
      <w:r>
        <w:t xml:space="preserve"> </w:t>
      </w:r>
      <w:r>
        <w:t xml:space="preserve">Releasing a count with Laplace noise of scale</w:t>
      </w:r>
      <w:r>
        <w:t xml:space="preserve"> </w:t>
      </w:r>
      <m:oMath>
        <m:r>
          <m:t>b</m:t>
        </m:r>
        <m:r>
          <m:rPr>
            <m:sty m:val="p"/>
          </m:rPr>
          <m:t>=</m:t>
        </m:r>
        <m:r>
          <m:rPr>
            <m:sty m:val="p"/>
          </m:rPr>
          <m:t>Δ</m:t>
        </m:r>
        <m:r>
          <m:rPr>
            <m:sty m:val="p"/>
          </m:rPr>
          <m:t>/</m:t>
        </m:r>
        <m:r>
          <m:t>ε</m:t>
        </m:r>
      </m:oMath>
      <w:r>
        <w:t xml:space="preserve"> </w:t>
      </w:r>
      <w:r>
        <w:t xml:space="preserve">is</w:t>
      </w:r>
      <w:r>
        <w:t xml:space="preserve"> </w:t>
      </w:r>
      <m:oMath>
        <m:r>
          <m:t>ε</m:t>
        </m:r>
      </m:oMath>
      <w:r>
        <w:t xml:space="preserve">-private because for two neighbouring true counts</w:t>
      </w:r>
      <w:r>
        <w:t xml:space="preserve"> </w:t>
      </w:r>
      <m:oMath>
        <m:r>
          <m:t>a</m:t>
        </m:r>
      </m:oMath>
      <w:r>
        <w:t xml:space="preserve"> </w:t>
      </w:r>
      <w:r>
        <w:t xml:space="preserve">and</w:t>
      </w:r>
      <w:r>
        <w:t xml:space="preserve"> </w:t>
      </w:r>
      <m:oMath>
        <m:sSup>
          <m:e>
            <m:r>
              <m:t>a</m:t>
            </m:r>
          </m:e>
          <m:sup>
            <m:r>
              <m:rPr>
                <m:sty m:val="p"/>
              </m:rPr>
              <m:t>′</m:t>
            </m:r>
          </m:sup>
        </m:sSup>
      </m:oMath>
      <w:r>
        <w:t xml:space="preserve"> </w:t>
      </w:r>
      <w:r>
        <w:t xml:space="preserve">with</w:t>
      </w:r>
      <w:r>
        <w:t xml:space="preserve"> </w:t>
      </w:r>
      <m:oMath>
        <m:r>
          <m:rPr>
            <m:sty m:val="p"/>
          </m:rPr>
          <m:t>|</m:t>
        </m:r>
        <m:r>
          <m:t>a</m:t>
        </m:r>
        <m:r>
          <m:rPr>
            <m:sty m:val="p"/>
          </m:rPr>
          <m:t>−</m:t>
        </m:r>
        <m:sSup>
          <m:e>
            <m:r>
              <m:t>a</m:t>
            </m:r>
          </m:e>
          <m:sup>
            <m:r>
              <m:rPr>
                <m:sty m:val="p"/>
              </m:rPr>
              <m:t>′</m:t>
            </m:r>
          </m:sup>
        </m:sSup>
        <m:r>
          <m:rPr>
            <m:sty m:val="p"/>
          </m:rPr>
          <m:t>|</m:t>
        </m:r>
        <m:r>
          <m:rPr>
            <m:sty m:val="p"/>
          </m:rPr>
          <m:t>≤</m:t>
        </m:r>
        <m:r>
          <m:rPr>
            <m:sty m:val="p"/>
          </m:rPr>
          <m:t>Δ</m:t>
        </m:r>
      </m:oMath>
      <w:r>
        <w:t xml:space="preserve"> </w:t>
      </w:r>
      <w:r>
        <w:t xml:space="preserve">the density ratio of any output</w:t>
      </w:r>
      <w:r>
        <w:t xml:space="preserve"> </w:t>
      </w:r>
      <m:oMath>
        <m:r>
          <m:t>x</m:t>
        </m:r>
      </m:oMath>
      <w:r>
        <w:t xml:space="preserve"> </w:t>
      </w:r>
      <w:r>
        <w:t xml:space="preserve">is</w:t>
      </w:r>
    </w:p>
    <w:p>
      <w:pPr>
        <w:pStyle w:val="BodyText"/>
      </w:pPr>
      <m:oMathPara>
        <m:oMathParaPr>
          <m:jc m:val="center"/>
        </m:oMathParaPr>
        <m:oMath>
          <m:f>
            <m:fPr>
              <m:type m:val="bar"/>
            </m:fPr>
            <m:num>
              <m:r>
                <m:t>p</m:t>
              </m:r>
              <m:r>
                <m:rPr>
                  <m:sty m:val="p"/>
                </m:rPr>
                <m:t>(</m:t>
              </m:r>
              <m:r>
                <m:t>x</m:t>
              </m:r>
              <m:r>
                <m:rPr>
                  <m:sty m:val="p"/>
                </m:rPr>
                <m:t>∣</m:t>
              </m:r>
              <m:r>
                <m:t>a</m:t>
              </m:r>
              <m:r>
                <m:rPr>
                  <m:sty m:val="p"/>
                </m:rPr>
                <m:t>)</m:t>
              </m:r>
            </m:num>
            <m:den>
              <m:r>
                <m:t>p</m:t>
              </m:r>
              <m:r>
                <m:rPr>
                  <m:sty m:val="p"/>
                </m:rPr>
                <m:t>(</m:t>
              </m:r>
              <m:r>
                <m:t>x</m:t>
              </m:r>
              <m:r>
                <m:rPr>
                  <m:sty m:val="p"/>
                </m:rPr>
                <m:t>∣</m:t>
              </m:r>
              <m:sSup>
                <m:e>
                  <m:r>
                    <m:t>a</m:t>
                  </m:r>
                </m:e>
                <m:sup>
                  <m:r>
                    <m:rPr>
                      <m:sty m:val="p"/>
                    </m:rPr>
                    <m:t>′</m:t>
                  </m:r>
                </m:sup>
              </m:sSup>
              <m:r>
                <m:rPr>
                  <m:sty m:val="p"/>
                </m:rPr>
                <m:t>)</m:t>
              </m:r>
            </m:den>
          </m:f>
          <m:r>
            <m:rPr>
              <m:sty m:val="p"/>
            </m:rPr>
            <m:t>=</m:t>
          </m:r>
          <m:r>
            <m:rPr>
              <m:sty m:val="p"/>
            </m:rPr>
            <m:t>exp</m:t>
          </m:r>
          <m:r>
            <m:t>​</m:t>
          </m:r>
          <m:d>
            <m:dPr>
              <m:begChr m:val="("/>
              <m:sepChr m:val=""/>
              <m:endChr m:val=")"/>
              <m:grow/>
            </m:dPr>
            <m:e>
              <m:f>
                <m:fPr>
                  <m:type m:val="bar"/>
                </m:fPr>
                <m:num>
                  <m:r>
                    <m:rPr>
                      <m:sty m:val="p"/>
                    </m:rPr>
                    <m:t>|</m:t>
                  </m:r>
                  <m:r>
                    <m:t>x</m:t>
                  </m:r>
                  <m:r>
                    <m:rPr>
                      <m:sty m:val="p"/>
                    </m:rPr>
                    <m:t>−</m:t>
                  </m:r>
                  <m:sSup>
                    <m:e>
                      <m:r>
                        <m:t>a</m:t>
                      </m:r>
                    </m:e>
                    <m:sup>
                      <m:r>
                        <m:rPr>
                          <m:sty m:val="p"/>
                        </m:rPr>
                        <m:t>′</m:t>
                      </m:r>
                    </m:sup>
                  </m:sSup>
                  <m:r>
                    <m:rPr>
                      <m:sty m:val="p"/>
                    </m:rPr>
                    <m:t>|</m:t>
                  </m:r>
                  <m:r>
                    <m:rPr>
                      <m:sty m:val="p"/>
                    </m:rPr>
                    <m:t>−</m:t>
                  </m:r>
                  <m:r>
                    <m:rPr>
                      <m:sty m:val="p"/>
                    </m:rPr>
                    <m:t>|</m:t>
                  </m:r>
                  <m:r>
                    <m:t>x</m:t>
                  </m:r>
                  <m:r>
                    <m:rPr>
                      <m:sty m:val="p"/>
                    </m:rPr>
                    <m:t>−</m:t>
                  </m:r>
                  <m:r>
                    <m:t>a</m:t>
                  </m:r>
                  <m:r>
                    <m:rPr>
                      <m:sty m:val="p"/>
                    </m:rPr>
                    <m:t>|</m:t>
                  </m:r>
                </m:num>
                <m:den>
                  <m:r>
                    <m:t>b</m:t>
                  </m:r>
                </m:den>
              </m:f>
            </m:e>
          </m:d>
          <m:r>
            <m:rPr>
              <m:sty m:val="p"/>
            </m:rPr>
            <m:t>≤</m:t>
          </m:r>
          <m:r>
            <m:rPr>
              <m:sty m:val="p"/>
            </m:rPr>
            <m:t>exp</m:t>
          </m:r>
          <m:r>
            <m:t>​</m:t>
          </m:r>
          <m:d>
            <m:dPr>
              <m:begChr m:val="("/>
              <m:sepChr m:val=""/>
              <m:endChr m:val=")"/>
              <m:grow/>
            </m:dPr>
            <m:e>
              <m:f>
                <m:fPr>
                  <m:type m:val="bar"/>
                </m:fPr>
                <m:num>
                  <m:r>
                    <m:rPr>
                      <m:sty m:val="p"/>
                    </m:rPr>
                    <m:t>|</m:t>
                  </m:r>
                  <m:r>
                    <m:t>a</m:t>
                  </m:r>
                  <m:r>
                    <m:rPr>
                      <m:sty m:val="p"/>
                    </m:rPr>
                    <m:t>−</m:t>
                  </m:r>
                  <m:sSup>
                    <m:e>
                      <m:r>
                        <m:t>a</m:t>
                      </m:r>
                    </m:e>
                    <m:sup>
                      <m:r>
                        <m:rPr>
                          <m:sty m:val="p"/>
                        </m:rPr>
                        <m:t>′</m:t>
                      </m:r>
                    </m:sup>
                  </m:sSup>
                  <m:r>
                    <m:rPr>
                      <m:sty m:val="p"/>
                    </m:rPr>
                    <m:t>|</m:t>
                  </m:r>
                </m:num>
                <m:den>
                  <m:r>
                    <m:t>b</m:t>
                  </m:r>
                </m:den>
              </m:f>
            </m:e>
          </m:d>
          <m:r>
            <m:rPr>
              <m:sty m:val="p"/>
            </m:rPr>
            <m:t>≤</m:t>
          </m:r>
          <m:sSup>
            <m:e>
              <m:r>
                <m:t>e</m:t>
              </m:r>
            </m:e>
            <m:sup>
              <m:r>
                <m:t>ε</m:t>
              </m:r>
            </m:sup>
          </m:sSup>
          <m:r>
            <m:rPr>
              <m:sty m:val="p"/>
            </m:rPr>
            <m:t>,</m:t>
          </m:r>
          <m:r>
            <m:t>  </m:t>
          </m:r>
          <m:r>
            <m:rPr>
              <m:sty m:val="p"/>
            </m:rPr>
            <m:t>(</m:t>
          </m:r>
          <m:r>
            <m:t>4</m:t>
          </m:r>
          <m:r>
            <m:rPr>
              <m:sty m:val="p"/>
            </m:rPr>
            <m:t>)</m:t>
          </m:r>
        </m:oMath>
      </m:oMathPara>
    </w:p>
    <w:p>
      <w:pPr>
        <w:pStyle w:val="FirstParagraph"/>
      </w:pPr>
      <w:r>
        <w:t xml:space="preserve">using the triangle inequality</w:t>
      </w:r>
      <w:r>
        <w:t xml:space="preserve"> </w:t>
      </w:r>
      <m:oMath>
        <m:r>
          <m:rPr>
            <m:sty m:val="p"/>
          </m:rPr>
          <m:t>|</m:t>
        </m:r>
        <m:r>
          <m:t>x</m:t>
        </m:r>
        <m:r>
          <m:rPr>
            <m:sty m:val="p"/>
          </m:rPr>
          <m:t>−</m:t>
        </m:r>
        <m:sSup>
          <m:e>
            <m:r>
              <m:t>a</m:t>
            </m:r>
          </m:e>
          <m:sup>
            <m:r>
              <m:rPr>
                <m:sty m:val="p"/>
              </m:rPr>
              <m:t>′</m:t>
            </m:r>
          </m:sup>
        </m:sSup>
        <m:r>
          <m:rPr>
            <m:sty m:val="p"/>
          </m:rPr>
          <m:t>|</m:t>
        </m:r>
        <m:r>
          <m:rPr>
            <m:sty m:val="p"/>
          </m:rPr>
          <m:t>−</m:t>
        </m:r>
        <m:r>
          <m:rPr>
            <m:sty m:val="p"/>
          </m:rPr>
          <m:t>|</m:t>
        </m:r>
        <m:r>
          <m:t>x</m:t>
        </m:r>
        <m:r>
          <m:rPr>
            <m:sty m:val="p"/>
          </m:rPr>
          <m:t>−</m:t>
        </m:r>
        <m:r>
          <m:t>a</m:t>
        </m:r>
        <m:r>
          <m:rPr>
            <m:sty m:val="p"/>
          </m:rPr>
          <m:t>|</m:t>
        </m:r>
        <m:r>
          <m:rPr>
            <m:sty m:val="p"/>
          </m:rPr>
          <m:t>≤</m:t>
        </m:r>
        <m:r>
          <m:rPr>
            <m:sty m:val="p"/>
          </m:rPr>
          <m:t>|</m:t>
        </m:r>
        <m:r>
          <m:t>a</m:t>
        </m:r>
        <m:r>
          <m:rPr>
            <m:sty m:val="p"/>
          </m:rPr>
          <m:t>−</m:t>
        </m:r>
        <m:sSup>
          <m:e>
            <m:r>
              <m:t>a</m:t>
            </m:r>
          </m:e>
          <m:sup>
            <m:r>
              <m:rPr>
                <m:sty m:val="p"/>
              </m:rPr>
              <m:t>′</m:t>
            </m:r>
          </m:sup>
        </m:sSup>
        <m:r>
          <m:rPr>
            <m:sty m:val="p"/>
          </m:rPr>
          <m:t>|</m:t>
        </m:r>
      </m:oMath>
      <w:r>
        <w:t xml:space="preserve">. An observer therefore learns almost nothing about whether any one person is in the data. The price is accuracy: the expected absolute error of the noise is exactly</w:t>
      </w:r>
      <w:r>
        <w:t xml:space="preserve"> </w:t>
      </w:r>
      <m:oMath>
        <m:r>
          <m:t>b</m:t>
        </m:r>
        <m:r>
          <m:rPr>
            <m:sty m:val="p"/>
          </m:rPr>
          <m:t>=</m:t>
        </m:r>
        <m:r>
          <m:rPr>
            <m:sty m:val="p"/>
          </m:rPr>
          <m:t>Δ</m:t>
        </m:r>
        <m:r>
          <m:rPr>
            <m:sty m:val="p"/>
          </m:rPr>
          <m:t>/</m:t>
        </m:r>
        <m:r>
          <m:t>ε</m:t>
        </m:r>
      </m:oMath>
      <w:r>
        <w:t xml:space="preserve">. Measured on 200,000 draws for a true count of 1000: mean absolute error</w:t>
      </w:r>
      <w:r>
        <w:t xml:space="preserve"> </w:t>
      </w:r>
      <m:oMath>
        <m:r>
          <m:t>10.0</m:t>
        </m:r>
      </m:oMath>
      <w:r>
        <w:t xml:space="preserve"> </w:t>
      </w:r>
      <w:r>
        <w:t xml:space="preserve">at</w:t>
      </w:r>
      <w:r>
        <w:t xml:space="preserve"> </w:t>
      </w:r>
      <m:oMath>
        <m:r>
          <m:t>ε</m:t>
        </m:r>
        <m:r>
          <m:rPr>
            <m:sty m:val="p"/>
          </m:rPr>
          <m:t>=</m:t>
        </m:r>
        <m:r>
          <m:t>0.1</m:t>
        </m:r>
      </m:oMath>
      <w:r>
        <w:t xml:space="preserve">,</w:t>
      </w:r>
      <w:r>
        <w:t xml:space="preserve"> </w:t>
      </w:r>
      <m:oMath>
        <m:r>
          <m:t>1.00</m:t>
        </m:r>
      </m:oMath>
      <w:r>
        <w:t xml:space="preserve"> </w:t>
      </w:r>
      <w:r>
        <w:t xml:space="preserve">at</w:t>
      </w:r>
      <w:r>
        <w:t xml:space="preserve"> </w:t>
      </w:r>
      <m:oMath>
        <m:r>
          <m:t>ε</m:t>
        </m:r>
        <m:r>
          <m:rPr>
            <m:sty m:val="p"/>
          </m:rPr>
          <m:t>=</m:t>
        </m:r>
        <m:r>
          <m:t>1</m:t>
        </m:r>
      </m:oMath>
      <w:r>
        <w:t xml:space="preserve"> </w:t>
      </w:r>
      <w:r>
        <w:t xml:space="preserve">and</w:t>
      </w:r>
      <w:r>
        <w:t xml:space="preserve"> </w:t>
      </w:r>
      <m:oMath>
        <m:r>
          <m:t>0.20</m:t>
        </m:r>
      </m:oMath>
      <w:r>
        <w:t xml:space="preserve"> </w:t>
      </w:r>
      <w:r>
        <w:t xml:space="preserve">at</w:t>
      </w:r>
      <w:r>
        <w:t xml:space="preserve"> </w:t>
      </w:r>
      <m:oMath>
        <m:r>
          <m:t>ε</m:t>
        </m:r>
        <m:r>
          <m:rPr>
            <m:sty m:val="p"/>
          </m:rPr>
          <m:t>=</m:t>
        </m:r>
        <m:r>
          <m:t>5</m:t>
        </m:r>
      </m:oMath>
      <w:r>
        <w:t xml:space="preserve"> </w:t>
      </w:r>
      <w:r>
        <w:t xml:space="preserve">(theory</w:t>
      </w:r>
      <w:r>
        <w:t xml:space="preserve"> </w:t>
      </w:r>
      <m:oMath>
        <m:r>
          <m:t>10</m:t>
        </m:r>
      </m:oMath>
      <w:r>
        <w:t xml:space="preserve">,</w:t>
      </w:r>
      <w:r>
        <w:t xml:space="preserve"> </w:t>
      </w:r>
      <m:oMath>
        <m:r>
          <m:t>1</m:t>
        </m:r>
      </m:oMath>
      <w:r>
        <w:t xml:space="preserve">,</w:t>
      </w:r>
      <w:r>
        <w:t xml:space="preserve"> </w:t>
      </w:r>
      <m:oMath>
        <m:r>
          <m:t>0.2</m:t>
        </m:r>
      </m:oMath>
      <w:r>
        <w:t xml:space="preserve">). The tests check both the error and that the density ratio never exceeds</w:t>
      </w:r>
      <w:r>
        <w:t xml:space="preserve"> </w:t>
      </w:r>
      <m:oMath>
        <m:sSup>
          <m:e>
            <m:r>
              <m:t>e</m:t>
            </m:r>
          </m:e>
          <m:sup>
            <m:r>
              <m:t>ε</m:t>
            </m:r>
          </m:sup>
        </m:sSup>
      </m:oMath>
      <w:r>
        <w:t xml:space="preserve">.</w:t>
      </w:r>
    </w:p>
    <w:p>
      <w:pPr>
        <w:pStyle w:val="CaptionedFigure"/>
      </w:pPr>
      <w:r>
        <w:drawing>
          <wp:inline>
            <wp:extent cx="5227320" cy="1803222"/>
            <wp:effectExtent b="0" l="0" r="0" t="0"/>
            <wp:docPr descr="Left: mean absolute error of a Laplace-noised count against the privacy parameter \varepsilon: theory 1/\varepsilon (blue) and simulation (red dots). Middle: histograms of noisy answers for a true count of 1000 at \varepsilon=0.1,1,5. Right: recall and precision of the regex PII detector by type on 20 synthetic snippets." title="" id="33" name="Picture"/>
            <a:graphic>
              <a:graphicData uri="http://schemas.openxmlformats.org/drawingml/2006/picture">
                <pic:pic>
                  <pic:nvPicPr>
                    <pic:cNvPr descr="figures/fig05_privacy.png" id="34" name="Picture"/>
                    <pic:cNvPicPr>
                      <a:picLocks noChangeArrowheads="1" noChangeAspect="1"/>
                    </pic:cNvPicPr>
                  </pic:nvPicPr>
                  <pic:blipFill>
                    <a:blip r:embed="rId32"/>
                    <a:stretch>
                      <a:fillRect/>
                    </a:stretch>
                  </pic:blipFill>
                  <pic:spPr bwMode="auto">
                    <a:xfrm>
                      <a:off x="0" y="0"/>
                      <a:ext cx="5227320" cy="1803222"/>
                    </a:xfrm>
                    <a:prstGeom prst="rect">
                      <a:avLst/>
                    </a:prstGeom>
                    <a:noFill/>
                    <a:ln w="9525">
                      <a:noFill/>
                      <a:headEnd/>
                      <a:tailEnd/>
                    </a:ln>
                  </pic:spPr>
                </pic:pic>
              </a:graphicData>
            </a:graphic>
          </wp:inline>
        </w:drawing>
      </w:r>
    </w:p>
    <w:p>
      <w:pPr>
        <w:pStyle w:val="ImageCaption"/>
      </w:pPr>
      <w:r>
        <w:t xml:space="preserve">Left: mean absolute error of a Laplace-noised count against the privacy parameter</w:t>
      </w:r>
      <w:r>
        <w:t xml:space="preserve"> </w:t>
      </w:r>
      <m:oMath>
        <m:r>
          <m:t>ε</m:t>
        </m:r>
      </m:oMath>
      <w:r>
        <w:t xml:space="preserve">: theory</w:t>
      </w:r>
      <w:r>
        <w:t xml:space="preserve"> </w:t>
      </w:r>
      <m:oMath>
        <m:r>
          <m:t>1</m:t>
        </m:r>
        <m:r>
          <m:rPr>
            <m:sty m:val="p"/>
          </m:rPr>
          <m:t>/</m:t>
        </m:r>
        <m:r>
          <m:t>ε</m:t>
        </m:r>
      </m:oMath>
      <w:r>
        <w:t xml:space="preserve"> </w:t>
      </w:r>
      <w:r>
        <w:t xml:space="preserve">(blue) and simulation (red dots). Middle: histograms of noisy answers for a true count of 1000 at</w:t>
      </w:r>
      <w:r>
        <w:t xml:space="preserve"> </w:t>
      </w:r>
      <m:oMath>
        <m:r>
          <m:t>ε</m:t>
        </m:r>
        <m:r>
          <m:rPr>
            <m:sty m:val="p"/>
          </m:rPr>
          <m:t>=</m:t>
        </m:r>
        <m:r>
          <m:t>0.1</m:t>
        </m:r>
        <m:r>
          <m:rPr>
            <m:sty m:val="p"/>
          </m:rPr>
          <m:t>,</m:t>
        </m:r>
        <m:r>
          <m:t>1</m:t>
        </m:r>
        <m:r>
          <m:rPr>
            <m:sty m:val="p"/>
          </m:rPr>
          <m:t>,</m:t>
        </m:r>
        <m:r>
          <m:t>5</m:t>
        </m:r>
      </m:oMath>
      <w:r>
        <w:t xml:space="preserve">. Right: recall and precision of the regex PII detector by type on 20 synthetic snippets.</w:t>
      </w:r>
    </w:p>
    <w:bookmarkEnd w:id="35"/>
    <w:bookmarkStart w:id="36" w:name="X370dfed5863807112356729136ddf6b801c5c22"/>
    <w:p>
      <w:pPr>
        <w:pStyle w:val="Heading3"/>
      </w:pPr>
      <w:r>
        <w:t xml:space="preserve">3.4.3 Security, copyright, misinformation, and responsible practice</w:t>
      </w:r>
    </w:p>
    <w:p>
      <w:pPr>
        <w:pStyle w:val="FirstParagraph"/>
      </w:pPr>
      <w:r>
        <w:rPr>
          <w:b/>
          <w:bCs/>
        </w:rPr>
        <w:t xml:space="preserve">Security.</w:t>
      </w:r>
      <w:r>
        <w:t xml:space="preserve"> </w:t>
      </w:r>
      <w:r>
        <w:t xml:space="preserve">Prompt injection and agent attacks were measured in Unit 8; the principle (enforce rules in code outside the model, least privilege, approval for sensitive actions) is the core security practice.</w:t>
      </w:r>
      <w:r>
        <w:t xml:space="preserve"> </w:t>
      </w:r>
      <w:r>
        <w:rPr>
          <w:b/>
          <w:bCs/>
        </w:rPr>
        <w:t xml:space="preserve">Red teaming</w:t>
      </w:r>
      <w:r>
        <w:t xml:space="preserve">, deliberate attempts to make the system fail with attack phrasings the designers did not anticipate, is how defences are tested; the harness of Unit 8 is the smallest version of it.</w:t>
      </w:r>
      <w:r>
        <w:t xml:space="preserve"> </w:t>
      </w:r>
      <w:r>
        <w:rPr>
          <w:b/>
          <w:bCs/>
        </w:rPr>
        <w:t xml:space="preserve">Copyright:</w:t>
      </w:r>
      <w:r>
        <w:t xml:space="preserve"> </w:t>
      </w:r>
      <w:r>
        <w:t xml:space="preserve">memorisation is also the mechanism by which a model can reproduce copyrighted text (Unit 1); measure verbatim overlap with a source, as in that unit.</w:t>
      </w:r>
      <w:r>
        <w:t xml:space="preserve"> </w:t>
      </w:r>
      <w:r>
        <w:rPr>
          <w:b/>
          <w:bCs/>
        </w:rPr>
        <w:t xml:space="preserve">Misinformation:</w:t>
      </w:r>
      <w:r>
        <w:t xml:space="preserve"> </w:t>
      </w:r>
      <w:r>
        <w:t xml:space="preserve">fluent text can be false; groundedness checks, citations and human review reduce the risk but do not remove it.</w:t>
      </w:r>
    </w:p>
    <w:p>
      <w:pPr>
        <w:pStyle w:val="BodyText"/>
      </w:pPr>
      <w:r>
        <w:rPr>
          <w:b/>
          <w:bCs/>
        </w:rPr>
        <w:t xml:space="preserve">Responsible AI practice</w:t>
      </w:r>
      <w:r>
        <w:t xml:space="preserve"> </w:t>
      </w:r>
      <w:r>
        <w:t xml:space="preserve">is a set of habits more than a theory: state the intended use and out-of-scope uses; document the data and the model (a</w:t>
      </w:r>
      <w:r>
        <w:t xml:space="preserve"> </w:t>
      </w:r>
      <w:r>
        <w:t xml:space="preserve">“model card”</w:t>
      </w:r>
      <w:r>
        <w:t xml:space="preserve"> </w:t>
      </w:r>
      <w:r>
        <w:t xml:space="preserve">lists the training data, metrics by group, limits and known failures); measure harms with the methods above before deployment; keep a human in the loop for consequential decisions; provide a way to contest outcomes; log, monitor and have an incident process; and re-evaluate when the model, data or users change.</w:t>
      </w:r>
    </w:p>
    <w:bookmarkEnd w:id="36"/>
    <w:bookmarkEnd w:id="37"/>
    <w:bookmarkStart w:id="38" w:name="tier-5-hardest-open-questions"/>
    <w:p>
      <w:pPr>
        <w:pStyle w:val="Heading2"/>
      </w:pPr>
      <w:r>
        <w:t xml:space="preserve">3.5 Tier 5 (hardest): open questions</w:t>
      </w:r>
    </w:p>
    <w:p>
      <w:pPr>
        <w:pStyle w:val="Compact"/>
        <w:numPr>
          <w:ilvl w:val="0"/>
          <w:numId w:val="1005"/>
        </w:numPr>
      </w:pPr>
      <w:r>
        <w:rPr>
          <w:b/>
          <w:bCs/>
        </w:rPr>
        <w:t xml:space="preserve">Can a model judge be trusted?</w:t>
      </w:r>
      <w:r>
        <w:t xml:space="preserve"> </w:t>
      </w:r>
      <w:r>
        <w:t xml:space="preserve">Strong judges agree with humans about as much as humans agree with each other (Zheng et al.), but biases (position, length, self-preference) mean that a judge’s score must be validated against human labels on</w:t>
      </w:r>
      <w:r>
        <w:t xml:space="preserve"> </w:t>
      </w:r>
      <w:r>
        <w:rPr>
          <w:i/>
          <w:iCs/>
        </w:rPr>
        <w:t xml:space="preserve">your</w:t>
      </w:r>
      <w:r>
        <w:t xml:space="preserve"> </w:t>
      </w:r>
      <w:r>
        <w:t xml:space="preserve">task, and re-validated when the judge changes.</w:t>
      </w:r>
    </w:p>
    <w:p>
      <w:pPr>
        <w:pStyle w:val="Compact"/>
        <w:numPr>
          <w:ilvl w:val="0"/>
          <w:numId w:val="1005"/>
        </w:numPr>
      </w:pPr>
      <w:r>
        <w:rPr>
          <w:b/>
          <w:bCs/>
        </w:rPr>
        <w:t xml:space="preserve">Which fairness criterion is right?</w:t>
      </w:r>
      <w:r>
        <w:t xml:space="preserve"> </w:t>
      </w:r>
      <w:r>
        <w:t xml:space="preserve">The criteria conflict (Section 3.4.1); the choice depends on the harm, the law and the people affected.</w:t>
      </w:r>
    </w:p>
    <w:p>
      <w:pPr>
        <w:pStyle w:val="Compact"/>
        <w:numPr>
          <w:ilvl w:val="0"/>
          <w:numId w:val="1005"/>
        </w:numPr>
      </w:pPr>
      <w:r>
        <w:rPr>
          <w:b/>
          <w:bCs/>
        </w:rPr>
        <w:t xml:space="preserve">How private is</w:t>
      </w:r>
      <w:r>
        <w:rPr>
          <w:b/>
          <w:bCs/>
        </w:rPr>
        <w:t xml:space="preserve"> </w:t>
      </w:r>
      <w:r>
        <w:rPr>
          <w:b/>
          <w:bCs/>
        </w:rPr>
        <w:t xml:space="preserve">“private enough”</w:t>
      </w:r>
      <w:r>
        <w:rPr>
          <w:b/>
          <w:bCs/>
        </w:rPr>
        <w:t xml:space="preserve">?</w:t>
      </w:r>
      <w:r>
        <w:t xml:space="preserve"> </w:t>
      </w:r>
      <w:r>
        <w:t xml:space="preserve">Smaller</w:t>
      </w:r>
      <w:r>
        <w:t xml:space="preserve"> </w:t>
      </w:r>
      <m:oMath>
        <m:r>
          <m:t>ε</m:t>
        </m:r>
      </m:oMath>
      <w:r>
        <w:t xml:space="preserve"> </w:t>
      </w:r>
      <w:r>
        <w:t xml:space="preserve">means more privacy and less accuracy; there is no universal choice, and applying differential privacy to</w:t>
      </w:r>
      <w:r>
        <w:t xml:space="preserve"> </w:t>
      </w:r>
      <w:r>
        <w:rPr>
          <w:i/>
          <w:iCs/>
        </w:rPr>
        <w:t xml:space="preserve">training</w:t>
      </w:r>
      <w:r>
        <w:t xml:space="preserve"> </w:t>
      </w:r>
      <w:r>
        <w:t xml:space="preserve">a large model is much harder than to a count.</w:t>
      </w:r>
    </w:p>
    <w:p>
      <w:pPr>
        <w:pStyle w:val="Compact"/>
        <w:numPr>
          <w:ilvl w:val="0"/>
          <w:numId w:val="1005"/>
        </w:numPr>
      </w:pPr>
      <w:r>
        <w:rPr>
          <w:b/>
          <w:bCs/>
        </w:rPr>
        <w:t xml:space="preserve">Contamination.</w:t>
      </w:r>
      <w:r>
        <w:t xml:space="preserve"> </w:t>
      </w:r>
      <w:r>
        <w:t xml:space="preserve">For models trained on web-scale text it is usually impossible to be sure a benchmark was not seen; the field lacks a reliable fix.</w:t>
      </w:r>
    </w:p>
    <w:bookmarkEnd w:id="38"/>
    <w:bookmarkEnd w:id="39"/>
    <w:bookmarkStart w:id="45" w:name="apply"/>
    <w:p>
      <w:pPr>
        <w:pStyle w:val="Heading1"/>
      </w:pPr>
      <w:r>
        <w:t xml:space="preserve">4. Apply</w:t>
      </w:r>
    </w:p>
    <w:bookmarkStart w:id="40" w:name="worked-problems"/>
    <w:p>
      <w:pPr>
        <w:pStyle w:val="Heading2"/>
      </w:pPr>
      <w:r>
        <w:t xml:space="preserve">4.1 Worked problems</w:t>
      </w:r>
    </w:p>
    <w:p>
      <w:pPr>
        <w:pStyle w:val="FirstParagraph"/>
      </w:pPr>
      <w:r>
        <w:rPr>
          <w:b/>
          <w:bCs/>
        </w:rPr>
        <w:t xml:space="preserve">Problem 1 (BLEU).</w:t>
      </w:r>
      <w:r>
        <w:t xml:space="preserve"> </w:t>
      </w:r>
      <w:r>
        <w:t xml:space="preserve">Candidate</w:t>
      </w:r>
      <w:r>
        <w:t xml:space="preserve"> </w:t>
      </w:r>
      <w:r>
        <w:t xml:space="preserve">“the cat”</w:t>
      </w:r>
      <w:r>
        <w:t xml:space="preserve"> </w:t>
      </w:r>
      <w:r>
        <w:t xml:space="preserve">against reference</w:t>
      </w:r>
      <w:r>
        <w:t xml:space="preserve"> </w:t>
      </w:r>
      <w:r>
        <w:t xml:space="preserve">“the cat sat on the mat”</w:t>
      </w:r>
      <w:r>
        <w:t xml:space="preserve">,</w:t>
      </w:r>
      <w:r>
        <w:t xml:space="preserve"> </w:t>
      </w:r>
      <m:oMath>
        <m:r>
          <m:t>N</m:t>
        </m:r>
        <m:r>
          <m:rPr>
            <m:sty m:val="p"/>
          </m:rPr>
          <m:t>=</m:t>
        </m:r>
        <m:r>
          <m:t>2</m:t>
        </m:r>
      </m:oMath>
      <w:r>
        <w:t xml:space="preserve">:</w:t>
      </w:r>
      <w:r>
        <w:t xml:space="preserve"> </w:t>
      </w:r>
      <m:oMath>
        <m:sSub>
          <m:e>
            <m:r>
              <m:t>p</m:t>
            </m:r>
          </m:e>
          <m:sub>
            <m:r>
              <m:t>1</m:t>
            </m:r>
          </m:sub>
        </m:sSub>
        <m:r>
          <m:rPr>
            <m:sty m:val="p"/>
          </m:rPr>
          <m:t>=</m:t>
        </m:r>
        <m:sSub>
          <m:e>
            <m:r>
              <m:t>p</m:t>
            </m:r>
          </m:e>
          <m:sub>
            <m:r>
              <m:t>2</m:t>
            </m:r>
          </m:sub>
        </m:sSub>
        <m:r>
          <m:rPr>
            <m:sty m:val="p"/>
          </m:rPr>
          <m:t>=</m:t>
        </m:r>
        <m:r>
          <m:t>1</m:t>
        </m:r>
      </m:oMath>
      <w:r>
        <w:t xml:space="preserve">,</w:t>
      </w:r>
      <w:r>
        <w:t xml:space="preserve"> </w:t>
      </w:r>
      <m:oMath>
        <m:r>
          <m:rPr>
            <m:sty m:val="p"/>
          </m:rPr>
          <m:t>B</m:t>
        </m:r>
        <m:r>
          <m:rPr>
            <m:sty m:val="p"/>
          </m:rPr>
          <m:t>P</m:t>
        </m:r>
        <m:r>
          <m:rPr>
            <m:sty m:val="p"/>
          </m:rPr>
          <m:t>=</m:t>
        </m:r>
        <m:sSup>
          <m:e>
            <m:r>
              <m:t>e</m:t>
            </m:r>
          </m:e>
          <m:sup>
            <m:r>
              <m:t>1</m:t>
            </m:r>
            <m:r>
              <m:rPr>
                <m:sty m:val="p"/>
              </m:rPr>
              <m:t>−</m:t>
            </m:r>
            <m:r>
              <m:t>6</m:t>
            </m:r>
            <m:r>
              <m:rPr>
                <m:sty m:val="p"/>
              </m:rPr>
              <m:t>/</m:t>
            </m:r>
            <m:r>
              <m:t>2</m:t>
            </m:r>
          </m:sup>
        </m:sSup>
      </m:oMath>
      <w:r>
        <w:t xml:space="preserve">, BLEU-2</w:t>
      </w:r>
      <w:r>
        <w:t xml:space="preserve"> </w:t>
      </w:r>
      <m:oMath>
        <m:r>
          <m:rPr>
            <m:sty m:val="p"/>
          </m:rPr>
          <m:t>=</m:t>
        </m:r>
        <m:r>
          <m:t>0.1353</m:t>
        </m:r>
      </m:oMath>
      <w:r>
        <w:t xml:space="preserve">.</w:t>
      </w:r>
    </w:p>
    <w:p>
      <w:pPr>
        <w:pStyle w:val="BodyText"/>
      </w:pPr>
      <w:r>
        <w:rPr>
          <w:b/>
          <w:bCs/>
        </w:rPr>
        <w:t xml:space="preserve">Problem 2 (ROUGE-L).</w:t>
      </w:r>
      <w:r>
        <w:t xml:space="preserve"> </w:t>
      </w:r>
      <w:r>
        <w:t xml:space="preserve">Reference</w:t>
      </w:r>
      <w:r>
        <w:t xml:space="preserve"> </w:t>
      </w:r>
      <w:r>
        <w:t xml:space="preserve">“the cat sat on the mat”</w:t>
      </w:r>
      <w:r>
        <w:t xml:space="preserve">, candidate</w:t>
      </w:r>
      <w:r>
        <w:t xml:space="preserve"> </w:t>
      </w:r>
      <w:r>
        <w:t xml:space="preserve">“the cat sit on mat”</w:t>
      </w:r>
      <w:r>
        <w:t xml:space="preserve">: LCS 4, precision</w:t>
      </w:r>
      <w:r>
        <w:t xml:space="preserve"> </w:t>
      </w:r>
      <m:oMath>
        <m:r>
          <m:t>0.8</m:t>
        </m:r>
      </m:oMath>
      <w:r>
        <w:t xml:space="preserve">, recall</w:t>
      </w:r>
      <w:r>
        <w:t xml:space="preserve"> </w:t>
      </w:r>
      <m:oMath>
        <m:r>
          <m:t>0.667</m:t>
        </m:r>
      </m:oMath>
      <w:r>
        <w:t xml:space="preserve">, F1</w:t>
      </w:r>
      <w:r>
        <w:t xml:space="preserve"> </w:t>
      </w:r>
      <m:oMath>
        <m:r>
          <m:t>0.727</m:t>
        </m:r>
      </m:oMath>
      <w:r>
        <w:t xml:space="preserve">.</w:t>
      </w:r>
    </w:p>
    <w:p>
      <w:pPr>
        <w:pStyle w:val="BodyText"/>
      </w:pPr>
      <w:r>
        <w:rPr>
          <w:b/>
          <w:bCs/>
        </w:rPr>
        <w:t xml:space="preserve">Problem 3 (kappa).</w:t>
      </w:r>
      <w:r>
        <w:t xml:space="preserve"> </w:t>
      </w:r>
      <m:oMath>
        <m:r>
          <m:t>A</m:t>
        </m:r>
        <m:r>
          <m:rPr>
            <m:sty m:val="p"/>
          </m:rPr>
          <m:t>=</m:t>
        </m:r>
        <m:r>
          <m:rPr>
            <m:sty m:val="p"/>
          </m:rPr>
          <m:t>(</m:t>
        </m:r>
        <m:r>
          <m:t>1</m:t>
        </m:r>
        <m:r>
          <m:rPr>
            <m:sty m:val="p"/>
          </m:rPr>
          <m:t>,</m:t>
        </m:r>
        <m:r>
          <m:t>1</m:t>
        </m:r>
        <m:r>
          <m:rPr>
            <m:sty m:val="p"/>
          </m:rPr>
          <m:t>,</m:t>
        </m:r>
        <m:r>
          <m:t>0</m:t>
        </m:r>
        <m:r>
          <m:rPr>
            <m:sty m:val="p"/>
          </m:rPr>
          <m:t>,</m:t>
        </m:r>
        <m:r>
          <m:t>0</m:t>
        </m:r>
        <m:r>
          <m:rPr>
            <m:sty m:val="p"/>
          </m:rPr>
          <m:t>)</m:t>
        </m:r>
      </m:oMath>
      <w:r>
        <w:t xml:space="preserve">,</w:t>
      </w:r>
      <w:r>
        <w:t xml:space="preserve"> </w:t>
      </w:r>
      <m:oMath>
        <m:r>
          <m:t>B</m:t>
        </m:r>
        <m:r>
          <m:rPr>
            <m:sty m:val="p"/>
          </m:rPr>
          <m:t>=</m:t>
        </m:r>
        <m:r>
          <m:rPr>
            <m:sty m:val="p"/>
          </m:rPr>
          <m:t>(</m:t>
        </m:r>
        <m:r>
          <m:t>1</m:t>
        </m:r>
        <m:r>
          <m:rPr>
            <m:sty m:val="p"/>
          </m:rPr>
          <m:t>,</m:t>
        </m:r>
        <m:r>
          <m:t>0</m:t>
        </m:r>
        <m:r>
          <m:rPr>
            <m:sty m:val="p"/>
          </m:rPr>
          <m:t>,</m:t>
        </m:r>
        <m:r>
          <m:t>0</m:t>
        </m:r>
        <m:r>
          <m:rPr>
            <m:sty m:val="p"/>
          </m:rPr>
          <m:t>,</m:t>
        </m:r>
        <m:r>
          <m:t>0</m:t>
        </m:r>
        <m:r>
          <m:rPr>
            <m:sty m:val="p"/>
          </m:rPr>
          <m:t>)</m:t>
        </m:r>
      </m:oMath>
      <w:r>
        <w:t xml:space="preserve">:</w:t>
      </w:r>
      <w:r>
        <w:t xml:space="preserve"> </w:t>
      </w:r>
      <m:oMath>
        <m:sSub>
          <m:e>
            <m:r>
              <m:t>p</m:t>
            </m:r>
          </m:e>
          <m:sub>
            <m:r>
              <m:t>o</m:t>
            </m:r>
          </m:sub>
        </m:sSub>
        <m:r>
          <m:rPr>
            <m:sty m:val="p"/>
          </m:rPr>
          <m:t>=</m:t>
        </m:r>
        <m:r>
          <m:t>0.75</m:t>
        </m:r>
      </m:oMath>
      <w:r>
        <w:t xml:space="preserve">,</w:t>
      </w:r>
      <w:r>
        <w:t xml:space="preserve"> </w:t>
      </w:r>
      <m:oMath>
        <m:sSub>
          <m:e>
            <m:r>
              <m:t>p</m:t>
            </m:r>
          </m:e>
          <m:sub>
            <m:r>
              <m:t>e</m:t>
            </m:r>
          </m:sub>
        </m:sSub>
        <m:r>
          <m:rPr>
            <m:sty m:val="p"/>
          </m:rPr>
          <m:t>=</m:t>
        </m:r>
        <m:r>
          <m:t>0.5</m:t>
        </m:r>
      </m:oMath>
      <w:r>
        <w:t xml:space="preserve">,</w:t>
      </w:r>
      <w:r>
        <w:t xml:space="preserve"> </w:t>
      </w:r>
      <m:oMath>
        <m:r>
          <m:t>κ</m:t>
        </m:r>
        <m:r>
          <m:rPr>
            <m:sty m:val="p"/>
          </m:rPr>
          <m:t>=</m:t>
        </m:r>
        <m:r>
          <m:t>0.5</m:t>
        </m:r>
      </m:oMath>
      <w:r>
        <w:t xml:space="preserve">.</w:t>
      </w:r>
    </w:p>
    <w:p>
      <w:pPr>
        <w:pStyle w:val="BodyText"/>
      </w:pPr>
      <w:r>
        <w:rPr>
          <w:b/>
          <w:bCs/>
        </w:rPr>
        <w:t xml:space="preserve">Problem 4 (judge).</w:t>
      </w:r>
      <w:r>
        <w:t xml:space="preserve"> </w:t>
      </w:r>
      <m:oMath>
        <m:r>
          <m:rPr>
            <m:sty m:val="p"/>
          </m:rPr>
          <m:t>Δ</m:t>
        </m:r>
        <m:r>
          <m:rPr>
            <m:sty m:val="p"/>
          </m:rPr>
          <m:t>=</m:t>
        </m:r>
        <m:r>
          <m:t>0</m:t>
        </m:r>
      </m:oMath>
      <w:r>
        <w:t xml:space="preserve">,</w:t>
      </w:r>
      <w:r>
        <w:t xml:space="preserve"> </w:t>
      </w:r>
      <m:oMath>
        <m:r>
          <m:t>β</m:t>
        </m:r>
        <m:r>
          <m:rPr>
            <m:sty m:val="p"/>
          </m:rPr>
          <m:t>=</m:t>
        </m:r>
        <m:r>
          <m:t>1</m:t>
        </m:r>
      </m:oMath>
      <w:r>
        <w:t xml:space="preserve">,</w:t>
      </w:r>
      <w:r>
        <w:t xml:space="preserve"> </w:t>
      </w:r>
      <m:oMath>
        <m:r>
          <m:t>s</m:t>
        </m:r>
        <m:r>
          <m:rPr>
            <m:sty m:val="p"/>
          </m:rPr>
          <m:t>=</m:t>
        </m:r>
        <m:r>
          <m:t>1</m:t>
        </m:r>
      </m:oMath>
      <w:r>
        <w:t xml:space="preserve">:</w:t>
      </w:r>
      <w:r>
        <w:t xml:space="preserve"> </w:t>
      </w:r>
      <m:oMath>
        <m:r>
          <m:t>X</m:t>
        </m:r>
      </m:oMath>
      <w:r>
        <w:t xml:space="preserve"> </w:t>
      </w:r>
      <w:r>
        <w:t xml:space="preserve">shown first wins</w:t>
      </w:r>
      <w:r>
        <w:t xml:space="preserve"> </w:t>
      </w:r>
      <m:oMath>
        <m:r>
          <m:t>σ</m:t>
        </m:r>
        <m:r>
          <m:rPr>
            <m:sty m:val="p"/>
          </m:rPr>
          <m:t>(</m:t>
        </m:r>
        <m:r>
          <m:t>1</m:t>
        </m:r>
        <m:r>
          <m:rPr>
            <m:sty m:val="p"/>
          </m:rPr>
          <m:t>)</m:t>
        </m:r>
        <m:r>
          <m:rPr>
            <m:sty m:val="p"/>
          </m:rPr>
          <m:t>=</m:t>
        </m:r>
        <m:r>
          <m:t>0.731</m:t>
        </m:r>
      </m:oMath>
      <w:r>
        <w:t xml:space="preserve">; averaged over both orders</w:t>
      </w:r>
      <w:r>
        <w:t xml:space="preserve"> </w:t>
      </w:r>
      <m:oMath>
        <m:r>
          <m:t>0.5</m:t>
        </m:r>
      </m:oMath>
      <w:r>
        <w:t xml:space="preserve">.</w:t>
      </w:r>
    </w:p>
    <w:p>
      <w:pPr>
        <w:pStyle w:val="BodyText"/>
      </w:pPr>
      <w:r>
        <w:rPr>
          <w:b/>
          <w:bCs/>
        </w:rPr>
        <w:t xml:space="preserve">Problem 5 (Laplace).</w:t>
      </w:r>
      <w:r>
        <w:t xml:space="preserve"> </w:t>
      </w:r>
      <w:r>
        <w:t xml:space="preserve">A count of 250 is released with</w:t>
      </w:r>
      <w:r>
        <w:t xml:space="preserve"> </w:t>
      </w:r>
      <m:oMath>
        <m:r>
          <m:t>ε</m:t>
        </m:r>
        <m:r>
          <m:rPr>
            <m:sty m:val="p"/>
          </m:rPr>
          <m:t>=</m:t>
        </m:r>
        <m:r>
          <m:t>0.5</m:t>
        </m:r>
      </m:oMath>
      <w:r>
        <w:t xml:space="preserve"> </w:t>
      </w:r>
      <w:r>
        <w:t xml:space="preserve">and</w:t>
      </w:r>
      <w:r>
        <w:t xml:space="preserve"> </w:t>
      </w:r>
      <m:oMath>
        <m:r>
          <m:rPr>
            <m:sty m:val="p"/>
          </m:rPr>
          <m:t>Δ</m:t>
        </m:r>
        <m:r>
          <m:rPr>
            <m:sty m:val="p"/>
          </m:rPr>
          <m:t>=</m:t>
        </m:r>
        <m:r>
          <m:t>1</m:t>
        </m:r>
      </m:oMath>
      <w:r>
        <w:t xml:space="preserve">: the noise scale is</w:t>
      </w:r>
      <w:r>
        <w:t xml:space="preserve"> </w:t>
      </w:r>
      <m:oMath>
        <m:r>
          <m:t>2</m:t>
        </m:r>
      </m:oMath>
      <w:r>
        <w:t xml:space="preserve"> </w:t>
      </w:r>
      <w:r>
        <w:t xml:space="preserve">and the expected absolute error is</w:t>
      </w:r>
      <w:r>
        <w:t xml:space="preserve"> </w:t>
      </w:r>
      <m:oMath>
        <m:r>
          <m:t>2</m:t>
        </m:r>
      </m:oMath>
      <w:r>
        <w:t xml:space="preserve"> </w:t>
      </w:r>
      <w:r>
        <w:t xml:space="preserve">(a typical answer lies within about</w:t>
      </w:r>
      <w:r>
        <w:t xml:space="preserve"> </w:t>
      </w:r>
      <m:oMath>
        <m:r>
          <m:t>250</m:t>
        </m:r>
        <m:r>
          <m:rPr>
            <m:sty m:val="p"/>
          </m:rPr>
          <m:t>±</m:t>
        </m:r>
        <m:r>
          <m:t>4</m:t>
        </m:r>
      </m:oMath>
      <w:r>
        <w:t xml:space="preserve">).</w:t>
      </w:r>
    </w:p>
    <w:p>
      <w:pPr>
        <w:pStyle w:val="BodyText"/>
      </w:pPr>
      <w:r>
        <w:rPr>
          <w:b/>
          <w:bCs/>
        </w:rPr>
        <w:t xml:space="preserve">Problem 6 (small group).</w:t>
      </w:r>
      <w:r>
        <w:t xml:space="preserve"> </w:t>
      </w:r>
      <w:r>
        <w:t xml:space="preserve">14 successes of 20 positives: rate</w:t>
      </w:r>
      <w:r>
        <w:t xml:space="preserve"> </w:t>
      </w:r>
      <m:oMath>
        <m:r>
          <m:t>0.70</m:t>
        </m:r>
      </m:oMath>
      <w:r>
        <w:t xml:space="preserve">; Wilson interval</w:t>
      </w:r>
      <w:r>
        <w:t xml:space="preserve"> </w:t>
      </w:r>
      <m:oMath>
        <m:r>
          <m:rPr>
            <m:sty m:val="p"/>
          </m:rPr>
          <m:t>[</m:t>
        </m:r>
        <m:r>
          <m:t>0.48</m:t>
        </m:r>
        <m:r>
          <m:rPr>
            <m:sty m:val="p"/>
          </m:rPr>
          <m:t>,</m:t>
        </m:r>
        <m:r>
          <m:t>0.86</m:t>
        </m:r>
        <m:r>
          <m:rPr>
            <m:sty m:val="p"/>
          </m:rPr>
          <m:t>]</m:t>
        </m:r>
      </m:oMath>
      <w:r>
        <w:t xml:space="preserve">.</w:t>
      </w:r>
    </w:p>
    <w:bookmarkEnd w:id="40"/>
    <w:bookmarkStart w:id="44" w:name="Xb8c1d9f07683232760c41befe8386f422d245d8"/>
    <w:p>
      <w:pPr>
        <w:pStyle w:val="Heading2"/>
      </w:pPr>
      <w:r>
        <w:t xml:space="preserve">4.2 Code and figures: evaluate a RAG application</w:t>
      </w:r>
    </w:p>
    <w:p>
      <w:pPr>
        <w:pStyle w:val="FirstParagraph"/>
      </w:pPr>
      <w:r>
        <w:t xml:space="preserve">Everything is in</w:t>
      </w:r>
      <w:r>
        <w:t xml:space="preserve"> </w:t>
      </w:r>
      <w:r>
        <w:rPr>
          <w:rStyle w:val="VerbatimChar"/>
        </w:rPr>
        <w:t xml:space="preserve">codes/evaluation/evaluation_np/</w:t>
      </w:r>
      <w:r>
        <w:t xml:space="preserve"> </w:t>
      </w:r>
      <w:r>
        <w:t xml:space="preserve">(see its README). The practical of this unit,</w:t>
      </w:r>
      <w:r>
        <w:t xml:space="preserve"> </w:t>
      </w:r>
      <w:r>
        <w:rPr>
          <w:b/>
          <w:bCs/>
        </w:rPr>
        <w:t xml:space="preserve">“evaluate a RAG/LLM application using a defined evaluation data set and metrics”</w:t>
      </w:r>
      <w:r>
        <w:t xml:space="preserve">, is done here on the course’s own RAG system (Unit 5): 30 questions, each with a reference sentence taken from the corpus, answered by the extractive generator from the top 3 retrieved chunks. The metrics: whether the answer chunk was retrieved; whether the answer sentence contains the gold phrase; token F1 and ROUGE-L against the reference sentence; groundedness of the answer; and, for abstention, the answer rate on answerable, near-miss and off-topic questions.</w:t>
      </w:r>
    </w:p>
    <w:p>
      <w:pPr>
        <w:pStyle w:val="CaptionedFigure"/>
      </w:pPr>
      <w:r>
        <w:drawing>
          <wp:inline>
            <wp:extent cx="5227320" cy="1967085"/>
            <wp:effectExtent b="0" l="0" r="0" t="0"/>
            <wp:docPr descr="The evaluation report. Left: mean of each metric over the 30 questions for BM25 (blue) and the LSA dense retriever (orange) with 95% bootstrap intervals. Right: the paired difference LSA minus BM25 on the same questions with its 95% interval." title="" id="42" name="Picture"/>
            <a:graphic>
              <a:graphicData uri="http://schemas.openxmlformats.org/drawingml/2006/picture">
                <pic:pic>
                  <pic:nvPicPr>
                    <pic:cNvPr descr="figures/fig06_ragreport.png" id="43" name="Picture"/>
                    <pic:cNvPicPr>
                      <a:picLocks noChangeArrowheads="1" noChangeAspect="1"/>
                    </pic:cNvPicPr>
                  </pic:nvPicPr>
                  <pic:blipFill>
                    <a:blip r:embed="rId41"/>
                    <a:stretch>
                      <a:fillRect/>
                    </a:stretch>
                  </pic:blipFill>
                  <pic:spPr bwMode="auto">
                    <a:xfrm>
                      <a:off x="0" y="0"/>
                      <a:ext cx="5227320" cy="1967085"/>
                    </a:xfrm>
                    <a:prstGeom prst="rect">
                      <a:avLst/>
                    </a:prstGeom>
                    <a:noFill/>
                    <a:ln w="9525">
                      <a:noFill/>
                      <a:headEnd/>
                      <a:tailEnd/>
                    </a:ln>
                  </pic:spPr>
                </pic:pic>
              </a:graphicData>
            </a:graphic>
          </wp:inline>
        </w:drawing>
      </w:r>
    </w:p>
    <w:p>
      <w:pPr>
        <w:pStyle w:val="ImageCaption"/>
      </w:pPr>
      <w:r>
        <w:t xml:space="preserve">The evaluation report. Left: mean of each metric over the 30 questions for BM25 (blue) and the LSA dense retriever (orange) with 95% bootstrap intervals. Right: the paired difference LSA minus BM25 on the same questions with its 95% interval.</w:t>
      </w:r>
    </w:p>
    <w:p>
      <w:pPr>
        <w:pStyle w:val="TableCaption"/>
      </w:pPr>
      <w:r>
        <w:t xml:space="preserve">the report. Groundedness is 1.000 for both because an extractive answerer can only quote its context; it would not be 1 for a language model. Wilson intervals for BM25:</w:t>
      </w:r>
      <w:r>
        <w:t xml:space="preserve"> </w:t>
      </w:r>
      <w:r>
        <w:t xml:space="preserve">“answer chunk retrieved”</w:t>
      </w:r>
      <w:r>
        <w:t xml:space="preserve"> </w:t>
      </w:r>
      <m:oMath>
        <m:r>
          <m:t>0.633</m:t>
        </m:r>
      </m:oMath>
      <w:r>
        <w:t xml:space="preserve"> </w:t>
      </w:r>
      <w:r>
        <w:t xml:space="preserve">(19 of 30) has</w:t>
      </w:r>
      <w:r>
        <w:t xml:space="preserve"> </w:t>
      </w:r>
      <m:oMath>
        <m:r>
          <m:rPr>
            <m:sty m:val="p"/>
          </m:rPr>
          <m:t>[</m:t>
        </m:r>
        <m:r>
          <m:t>0.455</m:t>
        </m:r>
        <m:r>
          <m:rPr>
            <m:sty m:val="p"/>
          </m:rPr>
          <m:t>,</m:t>
        </m:r>
        <m:r>
          <m:t>0.781</m:t>
        </m:r>
        <m:r>
          <m:rPr>
            <m:sty m:val="p"/>
          </m:rPr>
          <m:t>]</m:t>
        </m:r>
      </m:oMath>
      <w:r>
        <w:t xml:space="preserve"> </w:t>
      </w:r>
      <w:r>
        <w:t xml:space="preserve">and</w:t>
      </w:r>
      <w:r>
        <w:t xml:space="preserve"> </w:t>
      </w:r>
      <w:r>
        <w:t xml:space="preserve">“contains the gold phrase”</w:t>
      </w:r>
      <w:r>
        <w:t xml:space="preserve"> </w:t>
      </w:r>
      <m:oMath>
        <m:r>
          <m:t>0.233</m:t>
        </m:r>
      </m:oMath>
      <w:r>
        <w:t xml:space="preserve"> </w:t>
      </w:r>
      <w:r>
        <w:t xml:space="preserve">has</w:t>
      </w:r>
      <w:r>
        <w:t xml:space="preserve"> </w:t>
      </w:r>
      <m:oMath>
        <m:r>
          <m:rPr>
            <m:sty m:val="p"/>
          </m:rPr>
          <m:t>[</m:t>
        </m:r>
        <m:r>
          <m:t>0.118</m:t>
        </m:r>
        <m:r>
          <m:rPr>
            <m:sty m:val="p"/>
          </m:rPr>
          <m:t>,</m:t>
        </m:r>
        <m:r>
          <m:t>0.409</m:t>
        </m:r>
        <m:r>
          <m:rPr>
            <m:sty m:val="p"/>
          </m:rPr>
          <m:t>]</m:t>
        </m:r>
      </m:oMath>
      <w:r>
        <w:t xml:space="preserve">.</w:t>
      </w:r>
    </w:p>
    <w:tbl>
      <w:tblPr>
        <w:tblStyle w:val="Table"/>
        <w:tblW w:type="pct" w:w="5000"/>
        <w:tblLayout w:type="fixed"/>
        <w:tblLook w:firstRow="1" w:lastRow="0" w:firstColumn="0" w:lastColumn="0" w:noHBand="0" w:noVBand="0" w:val="0020"/>
        <w:tblCaption w:val="the report. Groundedness is 1.000 for both because an extractive answerer can only quote its context; it would not be 1 for a language model. Wilson intervals for BM25: “answer chunk retrieved” 0.633 (19 of 30) has [0.455,0.781] and “contains the gold phrase” 0.233 has [0.118,0.409]."/>
      </w:tblPr>
      <w:tblGrid>
        <w:gridCol w:w="1980"/>
        <w:gridCol w:w="1980"/>
        <w:gridCol w:w="1980"/>
        <w:gridCol w:w="1980"/>
      </w:tblGrid>
      <w:tr>
        <w:trPr>
          <w:tblHeader w:val="on"/>
        </w:trPr>
        <w:tc>
          <w:tcPr/>
          <w:p>
            <w:pPr>
              <w:pStyle w:val="Compact"/>
              <w:jc w:val="left"/>
            </w:pPr>
            <w:r>
              <w:t xml:space="preserve">metric (30 questions)</w:t>
            </w:r>
          </w:p>
        </w:tc>
        <w:tc>
          <w:tcPr/>
          <w:p>
            <w:pPr>
              <w:pStyle w:val="Compact"/>
              <w:jc w:val="right"/>
            </w:pPr>
            <w:r>
              <w:t xml:space="preserve">BM25</w:t>
            </w:r>
          </w:p>
        </w:tc>
        <w:tc>
          <w:tcPr/>
          <w:p>
            <w:pPr>
              <w:pStyle w:val="Compact"/>
              <w:jc w:val="right"/>
            </w:pPr>
            <w:r>
              <w:t xml:space="preserve">LSA</w:t>
            </w:r>
          </w:p>
        </w:tc>
        <w:tc>
          <w:tcPr/>
          <w:p>
            <w:pPr>
              <w:pStyle w:val="Compact"/>
              <w:jc w:val="left"/>
            </w:pPr>
            <w:r>
              <w:t xml:space="preserve">LSA minus BM25 (paired 95% interval)</w:t>
            </w:r>
          </w:p>
        </w:tc>
      </w:tr>
      <w:tr>
        <w:tc>
          <w:tcPr/>
          <w:p>
            <w:pPr>
              <w:pStyle w:val="Compact"/>
              <w:jc w:val="left"/>
            </w:pPr>
            <w:r>
              <w:t xml:space="preserve">answer chunk among the 3 retrieved</w:t>
            </w:r>
          </w:p>
        </w:tc>
        <w:tc>
          <w:tcPr/>
          <w:p>
            <w:pPr>
              <w:pStyle w:val="Compact"/>
              <w:jc w:val="right"/>
            </w:pPr>
            <w:r>
              <w:t xml:space="preserve">0.633</w:t>
            </w:r>
          </w:p>
        </w:tc>
        <w:tc>
          <w:tcPr/>
          <w:p>
            <w:pPr>
              <w:pStyle w:val="Compact"/>
              <w:jc w:val="right"/>
            </w:pPr>
            <w:r>
              <w:t xml:space="preserve">0.767</w:t>
            </w:r>
          </w:p>
        </w:tc>
        <w:tc>
          <w:tcPr/>
          <w:p>
            <w:pPr>
              <w:pStyle w:val="Compact"/>
              <w:jc w:val="left"/>
            </w:pPr>
            <m:oMath>
              <m:r>
                <m:rPr>
                  <m:sty m:val="p"/>
                </m:rPr>
                <m:t>+</m:t>
              </m:r>
              <m:r>
                <m:t>0.133</m:t>
              </m:r>
              <m:r>
                <m:t> </m:t>
              </m:r>
              <m:r>
                <m:rPr>
                  <m:sty m:val="p"/>
                </m:rPr>
                <m:t>[</m:t>
              </m:r>
              <m:r>
                <m:t>0.000</m:t>
              </m:r>
              <m:r>
                <m:rPr>
                  <m:sty m:val="p"/>
                </m:rPr>
                <m:t>,</m:t>
              </m:r>
              <m:r>
                <m:t> </m:t>
              </m:r>
              <m:r>
                <m:rPr>
                  <m:sty m:val="p"/>
                </m:rPr>
                <m:t>+</m:t>
              </m:r>
              <m:r>
                <m:t>0.300</m:t>
              </m:r>
              <m:r>
                <m:rPr>
                  <m:sty m:val="p"/>
                </m:rPr>
                <m:t>]</m:t>
              </m:r>
            </m:oMath>
          </w:p>
        </w:tc>
      </w:tr>
      <w:tr>
        <w:tc>
          <w:tcPr/>
          <w:p>
            <w:pPr>
              <w:pStyle w:val="Compact"/>
              <w:jc w:val="left"/>
            </w:pPr>
            <w:r>
              <w:t xml:space="preserve">answer sentence contains the gold phrase</w:t>
            </w:r>
          </w:p>
        </w:tc>
        <w:tc>
          <w:tcPr/>
          <w:p>
            <w:pPr>
              <w:pStyle w:val="Compact"/>
              <w:jc w:val="right"/>
            </w:pPr>
            <w:r>
              <w:t xml:space="preserve">0.233</w:t>
            </w:r>
          </w:p>
        </w:tc>
        <w:tc>
          <w:tcPr/>
          <w:p>
            <w:pPr>
              <w:pStyle w:val="Compact"/>
              <w:jc w:val="right"/>
            </w:pPr>
            <w:r>
              <w:t xml:space="preserve">0.333</w:t>
            </w:r>
          </w:p>
        </w:tc>
        <w:tc>
          <w:tcPr/>
          <w:p>
            <w:pPr>
              <w:pStyle w:val="Compact"/>
              <w:jc w:val="left"/>
            </w:pPr>
            <m:oMath>
              <m:r>
                <m:rPr>
                  <m:sty m:val="p"/>
                </m:rPr>
                <m:t>+</m:t>
              </m:r>
              <m:r>
                <m:t>0.100</m:t>
              </m:r>
              <m:r>
                <m:t> </m:t>
              </m:r>
              <m:r>
                <m:rPr>
                  <m:sty m:val="p"/>
                </m:rPr>
                <m:t>[</m:t>
              </m:r>
              <m:r>
                <m:t>0.000</m:t>
              </m:r>
              <m:r>
                <m:rPr>
                  <m:sty m:val="p"/>
                </m:rPr>
                <m:t>,</m:t>
              </m:r>
              <m:r>
                <m:t> </m:t>
              </m:r>
              <m:r>
                <m:rPr>
                  <m:sty m:val="p"/>
                </m:rPr>
                <m:t>+</m:t>
              </m:r>
              <m:r>
                <m:t>0.233</m:t>
              </m:r>
              <m:r>
                <m:rPr>
                  <m:sty m:val="p"/>
                </m:rPr>
                <m:t>]</m:t>
              </m:r>
            </m:oMath>
          </w:p>
        </w:tc>
      </w:tr>
      <w:tr>
        <w:tc>
          <w:tcPr/>
          <w:p>
            <w:pPr>
              <w:pStyle w:val="Compact"/>
              <w:jc w:val="left"/>
            </w:pPr>
            <w:r>
              <w:t xml:space="preserve">token F1 against the reference sentence</w:t>
            </w:r>
          </w:p>
        </w:tc>
        <w:tc>
          <w:tcPr/>
          <w:p>
            <w:pPr>
              <w:pStyle w:val="Compact"/>
              <w:jc w:val="right"/>
            </w:pPr>
            <w:r>
              <w:t xml:space="preserve">0.363</w:t>
            </w:r>
          </w:p>
        </w:tc>
        <w:tc>
          <w:tcPr/>
          <w:p>
            <w:pPr>
              <w:pStyle w:val="Compact"/>
              <w:jc w:val="right"/>
            </w:pPr>
            <w:r>
              <w:t xml:space="preserve">0.412</w:t>
            </w:r>
          </w:p>
        </w:tc>
        <w:tc>
          <w:tcPr/>
          <w:p>
            <w:pPr>
              <w:pStyle w:val="Compact"/>
              <w:jc w:val="left"/>
            </w:pPr>
            <m:oMath>
              <m:r>
                <m:rPr>
                  <m:sty m:val="p"/>
                </m:rPr>
                <m:t>+</m:t>
              </m:r>
              <m:r>
                <m:t>0.049</m:t>
              </m:r>
              <m:r>
                <m:t> </m:t>
              </m:r>
              <m:r>
                <m:rPr>
                  <m:sty m:val="p"/>
                </m:rPr>
                <m:t>[</m:t>
              </m:r>
              <m:r>
                <m:rPr>
                  <m:sty m:val="p"/>
                </m:rPr>
                <m:t>+</m:t>
              </m:r>
              <m:r>
                <m:t>0.004</m:t>
              </m:r>
              <m:r>
                <m:rPr>
                  <m:sty m:val="p"/>
                </m:rPr>
                <m:t>,</m:t>
              </m:r>
              <m:r>
                <m:t> </m:t>
              </m:r>
              <m:r>
                <m:rPr>
                  <m:sty m:val="p"/>
                </m:rPr>
                <m:t>+</m:t>
              </m:r>
              <m:r>
                <m:t>0.106</m:t>
              </m:r>
              <m:r>
                <m:rPr>
                  <m:sty m:val="p"/>
                </m:rPr>
                <m:t>]</m:t>
              </m:r>
            </m:oMath>
          </w:p>
        </w:tc>
      </w:tr>
      <w:tr>
        <w:tc>
          <w:tcPr/>
          <w:p>
            <w:pPr>
              <w:pStyle w:val="Compact"/>
              <w:jc w:val="left"/>
            </w:pPr>
            <w:r>
              <w:t xml:space="preserve">ROUGE-L F1</w:t>
            </w:r>
          </w:p>
        </w:tc>
        <w:tc>
          <w:tcPr/>
          <w:p>
            <w:pPr>
              <w:pStyle w:val="Compact"/>
              <w:jc w:val="right"/>
            </w:pPr>
            <w:r>
              <w:t xml:space="preserve">0.311</w:t>
            </w:r>
          </w:p>
        </w:tc>
        <w:tc>
          <w:tcPr/>
          <w:p>
            <w:pPr>
              <w:pStyle w:val="Compact"/>
              <w:jc w:val="right"/>
            </w:pPr>
            <w:r>
              <w:t xml:space="preserve">0.366</w:t>
            </w:r>
          </w:p>
        </w:tc>
        <w:tc>
          <w:tcPr/>
          <w:p>
            <w:pPr>
              <w:pStyle w:val="Compact"/>
              <w:jc w:val="left"/>
            </w:pPr>
            <m:oMath>
              <m:r>
                <m:rPr>
                  <m:sty m:val="p"/>
                </m:rPr>
                <m:t>+</m:t>
              </m:r>
              <m:r>
                <m:t>0.055</m:t>
              </m:r>
              <m:r>
                <m:t> </m:t>
              </m:r>
              <m:r>
                <m:rPr>
                  <m:sty m:val="p"/>
                </m:rPr>
                <m:t>[</m:t>
              </m:r>
              <m:r>
                <m:rPr>
                  <m:sty m:val="p"/>
                </m:rPr>
                <m:t>+</m:t>
              </m:r>
              <m:r>
                <m:t>0.005</m:t>
              </m:r>
              <m:r>
                <m:rPr>
                  <m:sty m:val="p"/>
                </m:rPr>
                <m:t>,</m:t>
              </m:r>
              <m:r>
                <m:t> </m:t>
              </m:r>
              <m:r>
                <m:rPr>
                  <m:sty m:val="p"/>
                </m:rPr>
                <m:t>+</m:t>
              </m:r>
              <m:r>
                <m:t>0.117</m:t>
              </m:r>
              <m:r>
                <m:rPr>
                  <m:sty m:val="p"/>
                </m:rPr>
                <m:t>]</m:t>
              </m:r>
            </m:oMath>
          </w:p>
        </w:tc>
      </w:tr>
      <w:tr>
        <w:tc>
          <w:tcPr/>
          <w:p>
            <w:pPr>
              <w:pStyle w:val="Compact"/>
              <w:jc w:val="left"/>
            </w:pPr>
            <w:r>
              <w:t xml:space="preserve">groundedness of the answer</w:t>
            </w:r>
          </w:p>
        </w:tc>
        <w:tc>
          <w:tcPr/>
          <w:p>
            <w:pPr>
              <w:pStyle w:val="Compact"/>
              <w:jc w:val="right"/>
            </w:pPr>
            <w:r>
              <w:t xml:space="preserve">1.000</w:t>
            </w:r>
          </w:p>
        </w:tc>
        <w:tc>
          <w:tcPr/>
          <w:p>
            <w:pPr>
              <w:pStyle w:val="Compact"/>
              <w:jc w:val="right"/>
            </w:pPr>
            <w:r>
              <w:t xml:space="preserve">1.000</w:t>
            </w:r>
          </w:p>
        </w:tc>
        <w:tc>
          <w:tcPr/>
          <w:p>
            <w:pPr>
              <w:pStyle w:val="Compact"/>
              <w:jc w:val="left"/>
            </w:pPr>
            <m:oMath>
              <m:r>
                <m:t>0.000</m:t>
              </m:r>
            </m:oMath>
          </w:p>
        </w:tc>
      </w:tr>
    </w:tbl>
    <w:p>
      <w:pPr>
        <w:pStyle w:val="BodyText"/>
      </w:pPr>
      <w:r>
        <w:t xml:space="preserve">How to read the report. The retriever comparison is</w:t>
      </w:r>
      <w:r>
        <w:t xml:space="preserve"> </w:t>
      </w:r>
      <w:r>
        <w:rPr>
          <w:b/>
          <w:bCs/>
        </w:rPr>
        <w:t xml:space="preserve">borderline</w:t>
      </w:r>
      <w:r>
        <w:t xml:space="preserve">: the intervals for the two overlap-based answer metrics (token F1, ROUGE-L) exclude 0 by a small margin, those for retrieval and for containing the gold phrase touch 0, and the metrics themselves are crude (an answer sentence that is correct but worded differently scores low, Figure 1). With 30 questions I would not claim that the dense retriever is better; I would say the evidence leans that way and collect more questions. At the abstention threshold of Unit 5 (coverage</w:t>
      </w:r>
      <w:r>
        <w:t xml:space="preserve"> </w:t>
      </w:r>
      <m:oMath>
        <m:r>
          <m:rPr>
            <m:sty m:val="p"/>
          </m:rPr>
          <m:t>≥</m:t>
        </m:r>
        <m:r>
          <m:t>0.5</m:t>
        </m:r>
      </m:oMath>
      <w:r>
        <w:t xml:space="preserve">) the system answered 0.833 of answerable questions, 0.4 of the near-miss unanswerable ones and 0.0 of the off-topic ones: the 0.4 is the safety problem, not the accuracy.</w:t>
      </w:r>
    </w:p>
    <w:p>
      <w:pPr>
        <w:pStyle w:val="BodyText"/>
      </w:pPr>
      <w:r>
        <w:t xml:space="preserve">For a real model, the notebook</w:t>
      </w:r>
      <w:r>
        <w:t xml:space="preserve"> </w:t>
      </w:r>
      <w:r>
        <w:rPr>
          <w:rStyle w:val="VerbatimChar"/>
        </w:rPr>
        <w:t xml:space="preserve">u9_evaluate_rag_real_model.ipynb</w:t>
      </w:r>
      <w:r>
        <w:t xml:space="preserve"> </w:t>
      </w:r>
      <w:r>
        <w:t xml:space="preserve">generates answers with a small chat model, scores them with the same overlap metrics, asks the model itself to judge groundedness</w:t>
      </w:r>
      <w:r>
        <w:t xml:space="preserve"> </w:t>
      </w:r>
      <w:r>
        <w:rPr>
          <w:b/>
          <w:bCs/>
        </w:rPr>
        <w:t xml:space="preserve">in both orders</w:t>
      </w:r>
      <w:r>
        <w:t xml:space="preserve"> </w:t>
      </w:r>
      <w:r>
        <w:t xml:space="preserve">(Section 3.3.1) and compares with your own labels on 20 answers using kappa. It was</w:t>
      </w:r>
      <w:r>
        <w:t xml:space="preserve"> </w:t>
      </w:r>
      <w:r>
        <w:rPr>
          <w:b/>
          <w:bCs/>
        </w:rPr>
        <w:t xml:space="preserve">not executed</w:t>
      </w:r>
      <w:r>
        <w:t xml:space="preserve"> </w:t>
      </w:r>
      <w:r>
        <w:t xml:space="preserve">while writing this document.</w:t>
      </w:r>
    </w:p>
    <w:p>
      <w:pPr>
        <w:pStyle w:val="Box-keyidea"/>
      </w:pPr>
      <w:r>
        <w:rPr>
          <w:b/>
          <w:bCs/>
        </w:rPr>
        <w:t xml:space="preserve">Try it in the playground</w:t>
      </w:r>
    </w:p>
    <w:p>
      <w:pPr>
        <w:pStyle w:val="Box-keyidea"/>
      </w:pPr>
      <w:r>
        <w:t xml:space="preserve">The</w:t>
      </w:r>
      <w:r>
        <w:t xml:space="preserve"> </w:t>
      </w:r>
      <w:r>
        <w:rPr>
          <w:b/>
          <w:bCs/>
        </w:rPr>
        <w:t xml:space="preserve">Metric lab</w:t>
      </w:r>
      <w:r>
        <w:t xml:space="preserve"> </w:t>
      </w:r>
      <w:r>
        <w:t xml:space="preserve">scores any reference and candidate with BLEU, ROUGE, F1 and exact match (try</w:t>
      </w:r>
      <w:r>
        <w:t xml:space="preserve"> </w:t>
      </w:r>
      <w:r>
        <w:t xml:space="preserve">“Negation”</w:t>
      </w:r>
      <w:r>
        <w:t xml:space="preserve"> </w:t>
      </w:r>
      <w:r>
        <w:t xml:space="preserve">and</w:t>
      </w:r>
      <w:r>
        <w:t xml:space="preserve"> </w:t>
      </w:r>
      <w:r>
        <w:t xml:space="preserve">“Paraphrase”</w:t>
      </w:r>
      <w:r>
        <w:t xml:space="preserve">). The</w:t>
      </w:r>
      <w:r>
        <w:t xml:space="preserve"> </w:t>
      </w:r>
      <w:r>
        <w:rPr>
          <w:b/>
          <w:bCs/>
        </w:rPr>
        <w:t xml:space="preserve">Fairness explorer</w:t>
      </w:r>
      <w:r>
        <w:t xml:space="preserve"> </w:t>
      </w:r>
      <w:r>
        <w:t xml:space="preserve">computes the exact group metrics of Equation (3) for your base rates, signal quality and thresholds.</w:t>
      </w:r>
    </w:p>
    <w:bookmarkEnd w:id="44"/>
    <w:bookmarkEnd w:id="45"/>
    <w:bookmarkStart w:id="51" w:name="analyze"/>
    <w:p>
      <w:pPr>
        <w:pStyle w:val="Heading1"/>
      </w:pPr>
      <w:r>
        <w:t xml:space="preserve">5. Analyze</w:t>
      </w:r>
    </w:p>
    <w:p>
      <w:pPr>
        <w:pStyle w:val="FirstParagraph"/>
      </w:pPr>
      <w:r>
        <w:rPr>
          <w:i/>
          <w:iCs/>
        </w:rPr>
        <w:t xml:space="preserve">Checklist items used: limits (5.1), dominance (5.2), sensitivity (5.3), failure modes (5.4), uncertainty (5.5).</w:t>
      </w:r>
    </w:p>
    <w:bookmarkStart w:id="46" w:name="limits"/>
    <w:p>
      <w:pPr>
        <w:pStyle w:val="Heading2"/>
      </w:pPr>
      <w:r>
        <w:t xml:space="preserve">5.1 Limits</w:t>
      </w:r>
    </w:p>
    <w:p>
      <w:pPr>
        <w:pStyle w:val="Compact"/>
        <w:numPr>
          <w:ilvl w:val="0"/>
          <w:numId w:val="1006"/>
        </w:numPr>
      </w:pPr>
      <w:r>
        <w:t xml:space="preserve">Identical texts: every overlap metric is 1; no shared words: all are 0.</w:t>
      </w:r>
    </w:p>
    <w:p>
      <w:pPr>
        <w:pStyle w:val="Compact"/>
        <w:numPr>
          <w:ilvl w:val="0"/>
          <w:numId w:val="1006"/>
        </w:numPr>
      </w:pPr>
      <w:r>
        <w:t xml:space="preserve">A candidate of length 1: BLEU with</w:t>
      </w:r>
      <w:r>
        <w:t xml:space="preserve"> </w:t>
      </w:r>
      <m:oMath>
        <m:r>
          <m:t>N</m:t>
        </m:r>
        <m:r>
          <m:rPr>
            <m:sty m:val="p"/>
          </m:rPr>
          <m:t>≥</m:t>
        </m:r>
        <m:r>
          <m:t>2</m:t>
        </m:r>
      </m:oMath>
      <w:r>
        <w:t xml:space="preserve"> </w:t>
      </w:r>
      <w:r>
        <w:t xml:space="preserve">is 0 unless smoothed.</w:t>
      </w:r>
    </w:p>
    <w:p>
      <w:pPr>
        <w:pStyle w:val="Compact"/>
        <w:numPr>
          <w:ilvl w:val="0"/>
          <w:numId w:val="1006"/>
        </w:numPr>
      </w:pPr>
      <w:r>
        <w:t xml:space="preserve">Perfect classifier (</w:t>
      </w:r>
      <m:oMath>
        <m:sSub>
          <m:e>
            <m:r>
              <m:t>μ</m:t>
            </m:r>
          </m:e>
          <m:sub>
            <m:r>
              <m:t>1</m:t>
            </m:r>
          </m:sub>
        </m:sSub>
        <m:r>
          <m:rPr>
            <m:sty m:val="p"/>
          </m:rPr>
          <m:t>−</m:t>
        </m:r>
        <m:sSub>
          <m:e>
            <m:r>
              <m:t>μ</m:t>
            </m:r>
          </m:e>
          <m:sub>
            <m:r>
              <m:t>0</m:t>
            </m:r>
          </m:sub>
        </m:sSub>
        <m:r>
          <m:rPr>
            <m:sty m:val="p"/>
          </m:rPr>
          <m:t>→</m:t>
        </m:r>
        <m:r>
          <m:rPr>
            <m:sty m:val="p"/>
          </m:rPr>
          <m:t>∞</m:t>
        </m:r>
      </m:oMath>
      <w:r>
        <w:t xml:space="preserve">): TPR</w:t>
      </w:r>
      <w:r>
        <w:t xml:space="preserve"> </w:t>
      </w:r>
      <m:oMath>
        <m:r>
          <m:rPr>
            <m:sty m:val="p"/>
          </m:rPr>
          <m:t>→</m:t>
        </m:r>
        <m:r>
          <m:t>1</m:t>
        </m:r>
      </m:oMath>
      <w:r>
        <w:t xml:space="preserve">, FPR</w:t>
      </w:r>
      <w:r>
        <w:t xml:space="preserve"> </w:t>
      </w:r>
      <m:oMath>
        <m:r>
          <m:rPr>
            <m:sty m:val="p"/>
          </m:rPr>
          <m:t>→</m:t>
        </m:r>
        <m:r>
          <m:t>0</m:t>
        </m:r>
      </m:oMath>
      <w:r>
        <w:t xml:space="preserve"> </w:t>
      </w:r>
      <w:r>
        <w:t xml:space="preserve">for every threshold in between: all fairness gaps vanish.</w:t>
      </w:r>
    </w:p>
    <w:p>
      <w:pPr>
        <w:pStyle w:val="Compact"/>
        <w:numPr>
          <w:ilvl w:val="0"/>
          <w:numId w:val="1006"/>
        </w:numPr>
      </w:pPr>
      <m:oMath>
        <m:r>
          <m:t>ε</m:t>
        </m:r>
        <m:r>
          <m:rPr>
            <m:sty m:val="p"/>
          </m:rPr>
          <m:t>→</m:t>
        </m:r>
        <m:r>
          <m:rPr>
            <m:sty m:val="p"/>
          </m:rPr>
          <m:t>∞</m:t>
        </m:r>
      </m:oMath>
      <w:r>
        <w:t xml:space="preserve">: no noise, no privacy;</w:t>
      </w:r>
      <w:r>
        <w:t xml:space="preserve"> </w:t>
      </w:r>
      <m:oMath>
        <m:r>
          <m:t>ε</m:t>
        </m:r>
        <m:r>
          <m:rPr>
            <m:sty m:val="p"/>
          </m:rPr>
          <m:t>→</m:t>
        </m:r>
        <m:r>
          <m:t>0</m:t>
        </m:r>
      </m:oMath>
      <w:r>
        <w:t xml:space="preserve">: pure noise.</w:t>
      </w:r>
    </w:p>
    <w:bookmarkEnd w:id="46"/>
    <w:bookmarkStart w:id="47" w:name="which-term-dominates"/>
    <w:p>
      <w:pPr>
        <w:pStyle w:val="Heading2"/>
      </w:pPr>
      <w:r>
        <w:t xml:space="preserve">5.2 Which term dominates</w:t>
      </w:r>
    </w:p>
    <w:p>
      <w:pPr>
        <w:pStyle w:val="FirstParagraph"/>
      </w:pPr>
      <w:r>
        <w:t xml:space="preserve">For short answers the brevity penalty and the missing higher-order</w:t>
      </w:r>
      <w:r>
        <w:t xml:space="preserve"> </w:t>
      </w:r>
      <m:oMath>
        <m:r>
          <m:t>n</m:t>
        </m:r>
      </m:oMath>
      <w:r>
        <w:t xml:space="preserve">-grams dominate BLEU; for fairness audits the</w:t>
      </w:r>
      <w:r>
        <w:t xml:space="preserve"> </w:t>
      </w:r>
      <w:r>
        <w:rPr>
          <w:i/>
          <w:iCs/>
        </w:rPr>
        <w:t xml:space="preserve">smallest group’s sample size</w:t>
      </w:r>
      <w:r>
        <w:t xml:space="preserve"> </w:t>
      </w:r>
      <w:r>
        <w:t xml:space="preserve">dominates the uncertainty; for privacy the noise scale</w:t>
      </w:r>
      <w:r>
        <w:t xml:space="preserve"> </w:t>
      </w:r>
      <m:oMath>
        <m:r>
          <m:t>1</m:t>
        </m:r>
        <m:r>
          <m:rPr>
            <m:sty m:val="p"/>
          </m:rPr>
          <m:t>/</m:t>
        </m:r>
        <m:r>
          <m:t>ε</m:t>
        </m:r>
      </m:oMath>
      <w:r>
        <w:t xml:space="preserve"> </w:t>
      </w:r>
      <w:r>
        <w:t xml:space="preserve">dominates the error.</w:t>
      </w:r>
    </w:p>
    <w:bookmarkEnd w:id="47"/>
    <w:bookmarkStart w:id="48" w:name="sensitivity"/>
    <w:p>
      <w:pPr>
        <w:pStyle w:val="Heading2"/>
      </w:pPr>
      <w:r>
        <w:t xml:space="preserve">5.3 Sensitivity</w:t>
      </w:r>
    </w:p>
    <w:p>
      <w:pPr>
        <w:pStyle w:val="FirstParagraph"/>
      </w:pPr>
      <w:r>
        <w:t xml:space="preserve">Judge results are sensitive to the bias</w:t>
      </w:r>
      <w:r>
        <w:t xml:space="preserve"> </w:t>
      </w:r>
      <m:oMath>
        <m:r>
          <m:t>β</m:t>
        </m:r>
      </m:oMath>
      <w:r>
        <w:t xml:space="preserve"> </w:t>
      </w:r>
      <w:r>
        <w:t xml:space="preserve">and to whether orders are swapped (Section 3.3.1); fairness gaps to the threshold and to the signal quality of the worse-served group; PII recall to the formats covered by the patterns.</w:t>
      </w:r>
    </w:p>
    <w:bookmarkEnd w:id="48"/>
    <w:bookmarkStart w:id="49" w:name="failure-modes"/>
    <w:p>
      <w:pPr>
        <w:pStyle w:val="Heading2"/>
      </w:pPr>
      <w:r>
        <w:t xml:space="preserve">5.4 Failure modes</w:t>
      </w:r>
    </w:p>
    <w:p>
      <w:pPr>
        <w:pStyle w:val="Compact"/>
        <w:numPr>
          <w:ilvl w:val="0"/>
          <w:numId w:val="1007"/>
        </w:numPr>
      </w:pPr>
      <w:r>
        <w:rPr>
          <w:b/>
          <w:bCs/>
        </w:rPr>
        <w:t xml:space="preserve">Metrics rewarding wording over meaning</w:t>
      </w:r>
      <w:r>
        <w:t xml:space="preserve"> </w:t>
      </w:r>
      <w:r>
        <w:t xml:space="preserve">(Figure 1).</w:t>
      </w:r>
    </w:p>
    <w:p>
      <w:pPr>
        <w:pStyle w:val="Compact"/>
        <w:numPr>
          <w:ilvl w:val="0"/>
          <w:numId w:val="1007"/>
        </w:numPr>
      </w:pPr>
      <w:r>
        <w:rPr>
          <w:b/>
          <w:bCs/>
        </w:rPr>
        <w:t xml:space="preserve">Judge bias</w:t>
      </w:r>
      <w:r>
        <w:t xml:space="preserve"> </w:t>
      </w:r>
      <w:r>
        <w:t xml:space="preserve">and raw agreement mistaken for reliability (Figure 2).</w:t>
      </w:r>
    </w:p>
    <w:p>
      <w:pPr>
        <w:pStyle w:val="Compact"/>
        <w:numPr>
          <w:ilvl w:val="0"/>
          <w:numId w:val="1007"/>
        </w:numPr>
      </w:pPr>
      <w:r>
        <w:rPr>
          <w:b/>
          <w:bCs/>
        </w:rPr>
        <w:t xml:space="preserve">Altered facts that pass lexical checks</w:t>
      </w:r>
      <w:r>
        <w:t xml:space="preserve"> </w:t>
      </w:r>
      <w:r>
        <w:t xml:space="preserve">(Figure 3).</w:t>
      </w:r>
    </w:p>
    <w:p>
      <w:pPr>
        <w:pStyle w:val="Compact"/>
        <w:numPr>
          <w:ilvl w:val="0"/>
          <w:numId w:val="1007"/>
        </w:numPr>
      </w:pPr>
      <w:r>
        <w:rPr>
          <w:b/>
          <w:bCs/>
        </w:rPr>
        <w:t xml:space="preserve">Aggregate accuracy hiding group harm</w:t>
      </w:r>
      <w:r>
        <w:t xml:space="preserve">, and</w:t>
      </w:r>
      <w:r>
        <w:t xml:space="preserve"> </w:t>
      </w:r>
      <w:r>
        <w:rPr>
          <w:b/>
          <w:bCs/>
        </w:rPr>
        <w:t xml:space="preserve">small-group audits too noisy to see it</w:t>
      </w:r>
      <w:r>
        <w:t xml:space="preserve"> </w:t>
      </w:r>
      <w:r>
        <w:t xml:space="preserve">(Figure 4).</w:t>
      </w:r>
    </w:p>
    <w:p>
      <w:pPr>
        <w:pStyle w:val="Compact"/>
        <w:numPr>
          <w:ilvl w:val="0"/>
          <w:numId w:val="1007"/>
        </w:numPr>
      </w:pPr>
      <w:r>
        <w:rPr>
          <w:b/>
          <w:bCs/>
        </w:rPr>
        <w:t xml:space="preserve">Patterns missing free-form PII</w:t>
      </w:r>
      <w:r>
        <w:t xml:space="preserve"> </w:t>
      </w:r>
      <w:r>
        <w:t xml:space="preserve">(Figure 5).</w:t>
      </w:r>
    </w:p>
    <w:p>
      <w:pPr>
        <w:pStyle w:val="Compact"/>
        <w:numPr>
          <w:ilvl w:val="0"/>
          <w:numId w:val="1007"/>
        </w:numPr>
      </w:pPr>
      <w:r>
        <w:rPr>
          <w:b/>
          <w:bCs/>
        </w:rPr>
        <w:t xml:space="preserve">Evaluation sets too small</w:t>
      </w:r>
      <w:r>
        <w:t xml:space="preserve"> </w:t>
      </w:r>
      <w:r>
        <w:t xml:space="preserve">to separate systems (Figure 6).</w:t>
      </w:r>
    </w:p>
    <w:p>
      <w:pPr>
        <w:pStyle w:val="Compact"/>
        <w:numPr>
          <w:ilvl w:val="0"/>
          <w:numId w:val="1007"/>
        </w:numPr>
      </w:pPr>
      <w:r>
        <w:rPr>
          <w:b/>
          <w:bCs/>
        </w:rPr>
        <w:t xml:space="preserve">Contamination</w:t>
      </w:r>
      <w:r>
        <w:t xml:space="preserve"> </w:t>
      </w:r>
      <w:r>
        <w:t xml:space="preserve">and tuning on the test set.</w:t>
      </w:r>
    </w:p>
    <w:bookmarkEnd w:id="49"/>
    <w:bookmarkStart w:id="50" w:name="uncertainty"/>
    <w:p>
      <w:pPr>
        <w:pStyle w:val="Heading2"/>
      </w:pPr>
      <w:r>
        <w:t xml:space="preserve">5.5 Uncertainty</w:t>
      </w:r>
    </w:p>
    <w:p>
      <w:pPr>
        <w:pStyle w:val="FirstParagraph"/>
      </w:pPr>
      <w:r>
        <w:t xml:space="preserve">The fairness model is idealised (Gaussian scores). The PII test has 20 snippets. The groundedness test uses 30 questions and one corpus. The judge results are a simulation of a stated model, not measurements of any real judge. The RAG report has 30 questions, so differences below about 0.1 are within noise.</w:t>
      </w:r>
    </w:p>
    <w:bookmarkEnd w:id="50"/>
    <w:bookmarkEnd w:id="51"/>
    <w:bookmarkStart w:id="52" w:name="evaluate"/>
    <w:p>
      <w:pPr>
        <w:pStyle w:val="Heading1"/>
      </w:pPr>
      <w:r>
        <w:t xml:space="preserve">6. Evaluate</w:t>
      </w:r>
    </w:p>
    <w:p>
      <w:pPr>
        <w:pStyle w:val="FirstParagraph"/>
      </w:pPr>
      <w:r>
        <w:rPr>
          <w:b/>
          <w:bCs/>
        </w:rPr>
        <w:t xml:space="preserve">Choosing methods.</w:t>
      </w:r>
      <w:r>
        <w:t xml:space="preserve"> </w:t>
      </w:r>
      <w:r>
        <w:t xml:space="preserve">Automatic overlap metrics: cheap, repeatable, shallow. Model judges: cheap and closer to meaning, but biased and in need of validation. Human review: the standard, slow and costly; use it on a sample to validate the other two. Use all three, with intervals.</w:t>
      </w:r>
    </w:p>
    <w:p>
      <w:pPr>
        <w:pStyle w:val="BodyText"/>
      </w:pPr>
      <w:r>
        <w:rPr>
          <w:b/>
          <w:bCs/>
        </w:rPr>
        <w:t xml:space="preserve">Fairness and privacy are trade-offs, not boxes to tick.</w:t>
      </w:r>
      <w:r>
        <w:t xml:space="preserve"> </w:t>
      </w:r>
      <w:r>
        <w:t xml:space="preserve">Each criterion or privacy level costs something elsewhere; document the choice and the reason.</w:t>
      </w:r>
    </w:p>
    <w:p>
      <w:pPr>
        <w:pStyle w:val="BodyText"/>
      </w:pPr>
      <w:r>
        <w:rPr>
          <w:b/>
          <w:bCs/>
        </w:rPr>
        <w:t xml:space="preserve">When not to trust an evaluation.</w:t>
      </w:r>
      <w:r>
        <w:t xml:space="preserve"> </w:t>
      </w:r>
      <w:r>
        <w:t xml:space="preserve">A single metric; a benchmark the model may have seen; fewer than a few hundred items for small effects; an audit with a tiny group; a</w:t>
      </w:r>
      <w:r>
        <w:t xml:space="preserve"> </w:t>
      </w:r>
      <w:r>
        <w:t xml:space="preserve">“safe”</w:t>
      </w:r>
      <w:r>
        <w:t xml:space="preserve"> </w:t>
      </w:r>
      <w:r>
        <w:t xml:space="preserve">verdict from the same model that wrote the answer.</w:t>
      </w:r>
    </w:p>
    <w:p>
      <w:pPr>
        <w:pStyle w:val="BodyText"/>
      </w:pPr>
      <w:r>
        <w:rPr>
          <w:b/>
          <w:bCs/>
        </w:rPr>
        <w:t xml:space="preserve">Wider context.</w:t>
      </w:r>
      <w:r>
        <w:t xml:space="preserve"> </w:t>
      </w:r>
      <w:r>
        <w:t xml:space="preserve">Evaluation is where engineering meets ethics: what you choose to measure, and for whom, decides what the system will be good at. Responsible practice means measuring harms before deployment, publishing limits, and keeping people accountable.</w:t>
      </w:r>
    </w:p>
    <w:bookmarkEnd w:id="52"/>
    <w:bookmarkStart w:id="53" w:name="create"/>
    <w:p>
      <w:pPr>
        <w:pStyle w:val="Heading1"/>
      </w:pPr>
      <w:r>
        <w:t xml:space="preserve">7. Create</w:t>
      </w:r>
    </w:p>
    <w:p>
      <w:pPr>
        <w:pStyle w:val="Box-create"/>
      </w:pPr>
      <w:r>
        <w:rPr>
          <w:b/>
          <w:bCs/>
        </w:rPr>
        <w:t xml:space="preserve">What you can build from this</w:t>
      </w:r>
    </w:p>
    <w:p>
      <w:pPr>
        <w:pStyle w:val="Compact"/>
        <w:numPr>
          <w:ilvl w:val="0"/>
          <w:numId w:val="1008"/>
        </w:numPr>
      </w:pPr>
      <w:r>
        <w:rPr>
          <w:b/>
          <w:bCs/>
        </w:rPr>
        <w:t xml:space="preserve">Metric audit:</w:t>
      </w:r>
      <w:r>
        <w:t xml:space="preserve"> </w:t>
      </w:r>
      <w:r>
        <w:t xml:space="preserve">collect 20 pairs of answers (including paraphrases and negations) and compute BLEU, ROUGE and an embedding similarity; list where each fails.</w:t>
      </w:r>
    </w:p>
    <w:p>
      <w:pPr>
        <w:pStyle w:val="Compact"/>
        <w:numPr>
          <w:ilvl w:val="0"/>
          <w:numId w:val="1008"/>
        </w:numPr>
      </w:pPr>
      <w:r>
        <w:rPr>
          <w:b/>
          <w:bCs/>
        </w:rPr>
        <w:t xml:space="preserve">Judge validation:</w:t>
      </w:r>
      <w:r>
        <w:t xml:space="preserve"> </w:t>
      </w:r>
      <w:r>
        <w:t xml:space="preserve">label 30 answer pairs yourself, run a judge in both orders, and report agreement and kappa with an interval.</w:t>
      </w:r>
    </w:p>
    <w:p>
      <w:pPr>
        <w:pStyle w:val="Compact"/>
        <w:numPr>
          <w:ilvl w:val="0"/>
          <w:numId w:val="1008"/>
        </w:numPr>
      </w:pPr>
      <w:r>
        <w:rPr>
          <w:b/>
          <w:bCs/>
        </w:rPr>
        <w:t xml:space="preserve">Groundedness checker v2:</w:t>
      </w:r>
      <w:r>
        <w:t xml:space="preserve"> </w:t>
      </w:r>
      <w:r>
        <w:t xml:space="preserve">add a check that every</w:t>
      </w:r>
      <w:r>
        <w:t xml:space="preserve"> </w:t>
      </w:r>
      <w:r>
        <w:rPr>
          <w:i/>
          <w:iCs/>
        </w:rPr>
        <w:t xml:space="preserve">named entity</w:t>
      </w:r>
      <w:r>
        <w:t xml:space="preserve"> </w:t>
      </w:r>
      <w:r>
        <w:t xml:space="preserve">in the answer occurs in the sources, and measure on number-altered and entity-altered sentences.</w:t>
      </w:r>
    </w:p>
    <w:p>
      <w:pPr>
        <w:pStyle w:val="Compact"/>
        <w:numPr>
          <w:ilvl w:val="0"/>
          <w:numId w:val="1008"/>
        </w:numPr>
      </w:pPr>
      <w:r>
        <w:rPr>
          <w:b/>
          <w:bCs/>
        </w:rPr>
        <w:t xml:space="preserve">Fairness audit:</w:t>
      </w:r>
      <w:r>
        <w:t xml:space="preserve"> </w:t>
      </w:r>
      <w:r>
        <w:t xml:space="preserve">pick a classifier you have trained, split by a group attribute, and report the three gaps with intervals and the smallest group’s size.</w:t>
      </w:r>
    </w:p>
    <w:p>
      <w:pPr>
        <w:pStyle w:val="Compact"/>
        <w:numPr>
          <w:ilvl w:val="0"/>
          <w:numId w:val="1008"/>
        </w:numPr>
      </w:pPr>
      <w:r>
        <w:rPr>
          <w:b/>
          <w:bCs/>
        </w:rPr>
        <w:t xml:space="preserve">Privacy budget:</w:t>
      </w:r>
      <w:r>
        <w:t xml:space="preserve"> </w:t>
      </w:r>
      <w:r>
        <w:t xml:space="preserve">release five different counts with Laplace noise and compute the total</w:t>
      </w:r>
      <w:r>
        <w:t xml:space="preserve"> </w:t>
      </w:r>
      <m:oMath>
        <m:r>
          <m:t>ε</m:t>
        </m:r>
      </m:oMath>
      <w:r>
        <w:t xml:space="preserve"> </w:t>
      </w:r>
      <w:r>
        <w:t xml:space="preserve">spent (it adds up, by composition).</w:t>
      </w:r>
    </w:p>
    <w:p>
      <w:pPr>
        <w:pStyle w:val="Compact"/>
        <w:numPr>
          <w:ilvl w:val="0"/>
          <w:numId w:val="1008"/>
        </w:numPr>
      </w:pPr>
      <w:r>
        <w:rPr>
          <w:b/>
          <w:bCs/>
        </w:rPr>
        <w:t xml:space="preserve">Evaluation report for your own RAG:</w:t>
      </w:r>
      <w:r>
        <w:t xml:space="preserve"> </w:t>
      </w:r>
      <w:r>
        <w:t xml:space="preserve">reproduce Figure 6 on your documents and questions.</w:t>
      </w:r>
    </w:p>
    <w:bookmarkEnd w:id="53"/>
    <w:bookmarkStart w:id="54" w:name="visualization-lesson"/>
    <w:p>
      <w:pPr>
        <w:pStyle w:val="Heading1"/>
      </w:pPr>
      <w:r>
        <w:t xml:space="preserve">8. Visualization lesson</w:t>
      </w:r>
    </w:p>
    <w:p>
      <w:pPr>
        <w:pStyle w:val="TableCaption"/>
      </w:pPr>
      <w:r>
        <w:t xml:space="preserve">charts taught here. How to read the right panel of Figure 6: a whisker that crosses the vertical line at 0 means the difference is not established.</w:t>
      </w:r>
    </w:p>
    <w:tbl>
      <w:tblPr>
        <w:tblStyle w:val="Table"/>
        <w:tblW w:type="pct" w:w="5000"/>
        <w:tblLayout w:type="fixed"/>
        <w:tblLook w:firstRow="1" w:lastRow="0" w:firstColumn="0" w:lastColumn="0" w:noHBand="0" w:noVBand="0" w:val="0020"/>
        <w:tblCaption w:val="charts taught here. How to read the right panel of Figure 6: a whisker that crosses the vertical line at 0 means the difference is not established."/>
      </w:tblPr>
      <w:tblGrid>
        <w:gridCol w:w="1980"/>
        <w:gridCol w:w="1980"/>
        <w:gridCol w:w="1980"/>
        <w:gridCol w:w="1980"/>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annotated heatmap (metrics by candidate)</w:t>
            </w:r>
          </w:p>
        </w:tc>
        <w:tc>
          <w:tcPr/>
          <w:p>
            <w:pPr>
              <w:pStyle w:val="Compact"/>
              <w:jc w:val="left"/>
            </w:pPr>
            <w:r>
              <w:t xml:space="preserve">many metrics on few examples (Fig. 1)</w:t>
            </w:r>
          </w:p>
        </w:tc>
        <w:tc>
          <w:tcPr/>
          <w:p>
            <w:pPr>
              <w:pStyle w:val="Compact"/>
              <w:jc w:val="left"/>
            </w:pPr>
            <w:r>
              <w:t xml:space="preserve">colour hides small differences: print the numbers</w:t>
            </w:r>
          </w:p>
        </w:tc>
        <w:tc>
          <w:tcPr/>
          <w:p>
            <w:pPr>
              <w:pStyle w:val="Compact"/>
              <w:jc w:val="left"/>
            </w:pPr>
            <w:r>
              <w:rPr>
                <w:rStyle w:val="VerbatimChar"/>
              </w:rPr>
              <w:t xml:space="preserve">ax.imshow(M)</w:t>
            </w:r>
            <w:r>
              <w:t xml:space="preserve">;</w:t>
            </w:r>
            <w:r>
              <w:t xml:space="preserve"> </w:t>
            </w:r>
            <w:r>
              <w:rPr>
                <w:rStyle w:val="VerbatimChar"/>
              </w:rPr>
              <w:t xml:space="preserve">ax.text(j, i, f"{M[i,j]:.2f}")</w:t>
            </w:r>
          </w:p>
        </w:tc>
      </w:tr>
      <w:tr>
        <w:tc>
          <w:tcPr/>
          <w:p>
            <w:pPr>
              <w:pStyle w:val="Compact"/>
              <w:jc w:val="left"/>
            </w:pPr>
            <w:r>
              <w:t xml:space="preserve">formula curve with simulation dots</w:t>
            </w:r>
          </w:p>
        </w:tc>
        <w:tc>
          <w:tcPr/>
          <w:p>
            <w:pPr>
              <w:pStyle w:val="Compact"/>
              <w:jc w:val="left"/>
            </w:pPr>
            <w:r>
              <w:t xml:space="preserve">verifying a model of bias (Fig. 2)</w:t>
            </w:r>
          </w:p>
        </w:tc>
        <w:tc>
          <w:tcPr/>
          <w:p>
            <w:pPr>
              <w:pStyle w:val="Compact"/>
              <w:jc w:val="left"/>
            </w:pPr>
            <w:r>
              <w:t xml:space="preserve">too few draws look like a different curve</w:t>
            </w:r>
          </w:p>
        </w:tc>
        <w:tc>
          <w:tcPr/>
          <w:p>
            <w:pPr>
              <w:pStyle w:val="Compact"/>
              <w:jc w:val="left"/>
            </w:pPr>
            <w:r>
              <w:rPr>
                <w:rStyle w:val="VerbatimChar"/>
              </w:rPr>
              <w:t xml:space="preserve">ax.plot(d, f(d))</w:t>
            </w:r>
            <w:r>
              <w:t xml:space="preserve">;</w:t>
            </w:r>
            <w:r>
              <w:t xml:space="preserve"> </w:t>
            </w:r>
            <w:r>
              <w:rPr>
                <w:rStyle w:val="VerbatimChar"/>
              </w:rPr>
              <w:t xml:space="preserve">ax.plot(dd, sim, "o")</w:t>
            </w:r>
          </w:p>
        </w:tc>
      </w:tr>
      <w:tr>
        <w:tc>
          <w:tcPr/>
          <w:p>
            <w:pPr>
              <w:pStyle w:val="Compact"/>
              <w:jc w:val="left"/>
            </w:pPr>
            <w:r>
              <w:t xml:space="preserve">ROC curve per detector</w:t>
            </w:r>
          </w:p>
        </w:tc>
        <w:tc>
          <w:tcPr/>
          <w:p>
            <w:pPr>
              <w:pStyle w:val="Compact"/>
              <w:jc w:val="left"/>
            </w:pPr>
            <w:r>
              <w:t xml:space="preserve">a score that separates two groups (Fig. 3)</w:t>
            </w:r>
          </w:p>
        </w:tc>
        <w:tc>
          <w:tcPr/>
          <w:p>
            <w:pPr>
              <w:pStyle w:val="Compact"/>
              <w:jc w:val="left"/>
            </w:pPr>
            <w:r>
              <w:t xml:space="preserve">AUC depends on how hard the negatives are</w:t>
            </w:r>
          </w:p>
        </w:tc>
        <w:tc>
          <w:tcPr/>
          <w:p>
            <w:pPr>
              <w:pStyle w:val="Compact"/>
              <w:jc w:val="left"/>
            </w:pPr>
            <w:r>
              <w:rPr>
                <w:rStyle w:val="VerbatimChar"/>
              </w:rPr>
              <w:t xml:space="preserve">ax.plot(fpr, tpr)</w:t>
            </w:r>
          </w:p>
        </w:tc>
      </w:tr>
      <w:tr>
        <w:tc>
          <w:tcPr/>
          <w:p>
            <w:pPr>
              <w:pStyle w:val="Compact"/>
              <w:jc w:val="left"/>
            </w:pPr>
            <w:r>
              <w:t xml:space="preserve">grouped bars by group and policy</w:t>
            </w:r>
          </w:p>
        </w:tc>
        <w:tc>
          <w:tcPr/>
          <w:p>
            <w:pPr>
              <w:pStyle w:val="Compact"/>
              <w:jc w:val="left"/>
            </w:pPr>
            <w:r>
              <w:t xml:space="preserve">fairness outcomes (Fig. 4)</w:t>
            </w:r>
          </w:p>
        </w:tc>
        <w:tc>
          <w:tcPr/>
          <w:p>
            <w:pPr>
              <w:pStyle w:val="Compact"/>
              <w:jc w:val="left"/>
            </w:pPr>
            <w:r>
              <w:t xml:space="preserve">bars hide sample sizes: add the group sizes</w:t>
            </w:r>
          </w:p>
        </w:tc>
        <w:tc>
          <w:tcPr/>
          <w:p>
            <w:pPr>
              <w:pStyle w:val="Compact"/>
              <w:jc w:val="left"/>
            </w:pPr>
            <w:r>
              <w:rPr>
                <w:rStyle w:val="VerbatimChar"/>
              </w:rPr>
              <w:t xml:space="preserve">ax.bar(x + (i-1)*w, vals, w)</w:t>
            </w:r>
          </w:p>
        </w:tc>
      </w:tr>
      <w:tr>
        <w:tc>
          <w:tcPr/>
          <w:p>
            <w:pPr>
              <w:pStyle w:val="Compact"/>
              <w:jc w:val="left"/>
            </w:pPr>
            <w:r>
              <w:t xml:space="preserve">theory-versus-simulation on log axes</w:t>
            </w:r>
          </w:p>
        </w:tc>
        <w:tc>
          <w:tcPr/>
          <w:p>
            <w:pPr>
              <w:pStyle w:val="Compact"/>
              <w:jc w:val="left"/>
            </w:pPr>
            <w:r>
              <w:t xml:space="preserve">noise scaling laws (Fig. 5)</w:t>
            </w:r>
          </w:p>
        </w:tc>
        <w:tc>
          <w:tcPr/>
          <w:p>
            <w:pPr>
              <w:pStyle w:val="Compact"/>
              <w:jc w:val="left"/>
            </w:pPr>
            <w:r>
              <w:t xml:space="preserve">log axes hide constant factors</w:t>
            </w:r>
          </w:p>
        </w:tc>
        <w:tc>
          <w:tcPr/>
          <w:p>
            <w:pPr>
              <w:pStyle w:val="Compact"/>
              <w:jc w:val="left"/>
            </w:pPr>
            <w:r>
              <w:rPr>
                <w:rStyle w:val="VerbatimChar"/>
              </w:rPr>
              <w:t xml:space="preserve">ax.loglog(eps, 1/eps)</w:t>
            </w:r>
          </w:p>
        </w:tc>
      </w:tr>
      <w:tr>
        <w:tc>
          <w:tcPr/>
          <w:p>
            <w:pPr>
              <w:pStyle w:val="Compact"/>
              <w:jc w:val="left"/>
            </w:pPr>
            <w:r>
              <w:t xml:space="preserve">bars with interval whiskers and a paired-difference panel</w:t>
            </w:r>
          </w:p>
        </w:tc>
        <w:tc>
          <w:tcPr/>
          <w:p>
            <w:pPr>
              <w:pStyle w:val="Compact"/>
              <w:jc w:val="left"/>
            </w:pPr>
            <w:r>
              <w:t xml:space="preserve">honest comparison (Fig. 6)</w:t>
            </w:r>
          </w:p>
        </w:tc>
        <w:tc>
          <w:tcPr/>
          <w:p>
            <w:pPr>
              <w:pStyle w:val="Compact"/>
              <w:jc w:val="left"/>
            </w:pPr>
            <w:r>
              <w:t xml:space="preserve">intervals from 30 items are wide</w:t>
            </w:r>
          </w:p>
        </w:tc>
        <w:tc>
          <w:tcPr/>
          <w:p>
            <w:pPr>
              <w:pStyle w:val="Compact"/>
              <w:jc w:val="left"/>
            </w:pPr>
            <w:r>
              <w:rPr>
                <w:rStyle w:val="VerbatimChar"/>
              </w:rPr>
              <w:t xml:space="preserve">ax.barh(y, m, xerr=...)</w:t>
            </w:r>
            <w:r>
              <w:t xml:space="preserve">;</w:t>
            </w:r>
            <w:r>
              <w:t xml:space="preserve"> </w:t>
            </w:r>
            <w:r>
              <w:rPr>
                <w:rStyle w:val="VerbatimChar"/>
              </w:rPr>
              <w:t xml:space="preserve">ax.errorbar(d, y, xerr=...)</w:t>
            </w:r>
          </w:p>
        </w:tc>
      </w:tr>
    </w:tbl>
    <w:bookmarkEnd w:id="54"/>
    <w:bookmarkStart w:id="55" w:name="problem-set"/>
    <w:p>
      <w:pPr>
        <w:pStyle w:val="Heading1"/>
      </w:pPr>
      <w:r>
        <w:t xml:space="preserve">9. Problem set</w:t>
      </w:r>
    </w:p>
    <w:p>
      <w:pPr>
        <w:pStyle w:val="Box-exercise"/>
      </w:pPr>
      <w:r>
        <w:rPr>
          <w:b/>
          <w:bCs/>
        </w:rPr>
        <w:t xml:space="preserve">Graded exercises</w:t>
      </w:r>
    </w:p>
    <w:p>
      <w:pPr>
        <w:pStyle w:val="Compact"/>
        <w:numPr>
          <w:ilvl w:val="0"/>
          <w:numId w:val="1009"/>
        </w:numPr>
      </w:pPr>
      <w:r>
        <w:t xml:space="preserve">(easy) Compute ROUGE-1 precision, recall and F1 for reference</w:t>
      </w:r>
      <w:r>
        <w:t xml:space="preserve"> </w:t>
      </w:r>
      <w:r>
        <w:t xml:space="preserve">“a b c d”</w:t>
      </w:r>
      <w:r>
        <w:t xml:space="preserve"> </w:t>
      </w:r>
      <w:r>
        <w:t xml:space="preserve">and candidate</w:t>
      </w:r>
      <w:r>
        <w:t xml:space="preserve"> </w:t>
      </w:r>
      <w:r>
        <w:t xml:space="preserve">“a b x”</w:t>
      </w:r>
      <w:r>
        <w:t xml:space="preserve">.</w:t>
      </w:r>
    </w:p>
    <w:p>
      <w:pPr>
        <w:pStyle w:val="Compact"/>
        <w:numPr>
          <w:ilvl w:val="0"/>
          <w:numId w:val="1009"/>
        </w:numPr>
      </w:pPr>
      <w:r>
        <w:t xml:space="preserve">(medium) Compute BLEU-2 for candidate</w:t>
      </w:r>
      <w:r>
        <w:t xml:space="preserve"> </w:t>
      </w:r>
      <w:r>
        <w:t xml:space="preserve">“the cat sat”</w:t>
      </w:r>
      <w:r>
        <w:t xml:space="preserve"> </w:t>
      </w:r>
      <w:r>
        <w:t xml:space="preserve">against reference</w:t>
      </w:r>
      <w:r>
        <w:t xml:space="preserve"> </w:t>
      </w:r>
      <w:r>
        <w:t xml:space="preserve">“the cat sat on the mat”</w:t>
      </w:r>
      <w:r>
        <w:t xml:space="preserve"> </w:t>
      </w:r>
      <w:r>
        <w:t xml:space="preserve">(include the brevity penalty).</w:t>
      </w:r>
    </w:p>
    <w:p>
      <w:pPr>
        <w:pStyle w:val="Compact"/>
        <w:numPr>
          <w:ilvl w:val="0"/>
          <w:numId w:val="1009"/>
        </w:numPr>
      </w:pPr>
      <w:r>
        <w:t xml:space="preserve">(medium-hard) With</w:t>
      </w:r>
      <w:r>
        <w:t xml:space="preserve"> </w:t>
      </w:r>
      <m:oMath>
        <m:r>
          <m:t>β</m:t>
        </m:r>
        <m:r>
          <m:rPr>
            <m:sty m:val="p"/>
          </m:rPr>
          <m:t>=</m:t>
        </m:r>
        <m:r>
          <m:t>1.5</m:t>
        </m:r>
      </m:oMath>
      <w:r>
        <w:t xml:space="preserve">,</w:t>
      </w:r>
      <w:r>
        <w:t xml:space="preserve"> </w:t>
      </w:r>
      <m:oMath>
        <m:r>
          <m:t>s</m:t>
        </m:r>
        <m:r>
          <m:rPr>
            <m:sty m:val="p"/>
          </m:rPr>
          <m:t>=</m:t>
        </m:r>
        <m:r>
          <m:t>1</m:t>
        </m:r>
      </m:oMath>
      <w:r>
        <w:t xml:space="preserve">,</w:t>
      </w:r>
      <w:r>
        <w:t xml:space="preserve"> </w:t>
      </w:r>
      <m:oMath>
        <m:r>
          <m:rPr>
            <m:sty m:val="p"/>
          </m:rPr>
          <m:t>Δ</m:t>
        </m:r>
        <m:r>
          <m:rPr>
            <m:sty m:val="p"/>
          </m:rPr>
          <m:t>=</m:t>
        </m:r>
        <m:r>
          <m:t>0.5</m:t>
        </m:r>
      </m:oMath>
      <w:r>
        <w:t xml:space="preserve"> </w:t>
      </w:r>
      <w:r>
        <w:t xml:space="preserve">compute the win probability of</w:t>
      </w:r>
      <w:r>
        <w:t xml:space="preserve"> </w:t>
      </w:r>
      <m:oMath>
        <m:r>
          <m:t>X</m:t>
        </m:r>
      </m:oMath>
      <w:r>
        <w:t xml:space="preserve"> </w:t>
      </w:r>
      <w:r>
        <w:t xml:space="preserve">when shown first and the swapped average, and compare with the unbiased</w:t>
      </w:r>
      <w:r>
        <w:t xml:space="preserve"> </w:t>
      </w:r>
      <m:oMath>
        <m:r>
          <m:t>σ</m:t>
        </m:r>
        <m:r>
          <m:rPr>
            <m:sty m:val="p"/>
          </m:rPr>
          <m:t>(</m:t>
        </m:r>
        <m:r>
          <m:rPr>
            <m:sty m:val="p"/>
          </m:rPr>
          <m:t>Δ</m:t>
        </m:r>
        <m:r>
          <m:rPr>
            <m:sty m:val="p"/>
          </m:rPr>
          <m:t>/</m:t>
        </m:r>
        <m:r>
          <m:t>s</m:t>
        </m:r>
        <m:r>
          <m:rPr>
            <m:sty m:val="p"/>
          </m:rPr>
          <m:t>)</m:t>
        </m:r>
      </m:oMath>
      <w:r>
        <w:t xml:space="preserve">.</w:t>
      </w:r>
    </w:p>
    <w:p>
      <w:pPr>
        <w:pStyle w:val="Compact"/>
        <w:numPr>
          <w:ilvl w:val="0"/>
          <w:numId w:val="1009"/>
        </w:numPr>
      </w:pPr>
      <w:r>
        <w:t xml:space="preserve">(hard) Two raters label 100 items. Both say</w:t>
      </w:r>
      <w:r>
        <w:t xml:space="preserve"> </w:t>
      </w:r>
      <w:r>
        <w:t xml:space="preserve">“positive”</w:t>
      </w:r>
      <w:r>
        <w:t xml:space="preserve"> </w:t>
      </w:r>
      <w:r>
        <w:t xml:space="preserve">95 times; they agree on 91 items. Compute</w:t>
      </w:r>
      <w:r>
        <w:t xml:space="preserve"> </w:t>
      </w:r>
      <m:oMath>
        <m:sSub>
          <m:e>
            <m:r>
              <m:t>p</m:t>
            </m:r>
          </m:e>
          <m:sub>
            <m:r>
              <m:t>o</m:t>
            </m:r>
          </m:sub>
        </m:sSub>
      </m:oMath>
      <w:r>
        <w:t xml:space="preserve">,</w:t>
      </w:r>
      <w:r>
        <w:t xml:space="preserve"> </w:t>
      </w:r>
      <m:oMath>
        <m:sSub>
          <m:e>
            <m:r>
              <m:t>p</m:t>
            </m:r>
          </m:e>
          <m:sub>
            <m:r>
              <m:t>e</m:t>
            </m:r>
          </m:sub>
        </m:sSub>
      </m:oMath>
      <w:r>
        <w:t xml:space="preserve"> </w:t>
      </w:r>
      <w:r>
        <w:t xml:space="preserve">and</w:t>
      </w:r>
      <w:r>
        <w:t xml:space="preserve"> </w:t>
      </w:r>
      <m:oMath>
        <m:r>
          <m:t>κ</m:t>
        </m:r>
      </m:oMath>
      <w:r>
        <w:t xml:space="preserve">.</w:t>
      </w:r>
    </w:p>
    <w:p>
      <w:pPr>
        <w:pStyle w:val="Compact"/>
        <w:numPr>
          <w:ilvl w:val="0"/>
          <w:numId w:val="1009"/>
        </w:numPr>
      </w:pPr>
      <w:r>
        <w:t xml:space="preserve">(hardest) Show that the Laplace mechanism with scale</w:t>
      </w:r>
      <w:r>
        <w:t xml:space="preserve"> </w:t>
      </w:r>
      <m:oMath>
        <m:r>
          <m:rPr>
            <m:sty m:val="p"/>
          </m:rPr>
          <m:t>Δ</m:t>
        </m:r>
        <m:r>
          <m:rPr>
            <m:sty m:val="p"/>
          </m:rPr>
          <m:t>/</m:t>
        </m:r>
        <m:r>
          <m:t>ε</m:t>
        </m:r>
      </m:oMath>
      <w:r>
        <w:t xml:space="preserve"> </w:t>
      </w:r>
      <w:r>
        <w:t xml:space="preserve">satisfies Equation (4), and compute the noise scale needed for</w:t>
      </w:r>
      <w:r>
        <w:t xml:space="preserve"> </w:t>
      </w:r>
      <m:oMath>
        <m:r>
          <m:t>ε</m:t>
        </m:r>
        <m:r>
          <m:rPr>
            <m:sty m:val="p"/>
          </m:rPr>
          <m:t>=</m:t>
        </m:r>
        <m:r>
          <m:t>0.2</m:t>
        </m:r>
      </m:oMath>
      <w:r>
        <w:t xml:space="preserve"> </w:t>
      </w:r>
      <w:r>
        <w:t xml:space="preserve">and</w:t>
      </w:r>
      <w:r>
        <w:t xml:space="preserve"> </w:t>
      </w:r>
      <m:oMath>
        <m:r>
          <m:rPr>
            <m:sty m:val="p"/>
          </m:rPr>
          <m:t>Δ</m:t>
        </m:r>
        <m:r>
          <m:rPr>
            <m:sty m:val="p"/>
          </m:rPr>
          <m:t>=</m:t>
        </m:r>
        <m:r>
          <m:t>1</m:t>
        </m:r>
      </m:oMath>
      <w:r>
        <w:t xml:space="preserve">. Then explain why releasing 10 such counts about the same person costs a total privacy loss of up to</w:t>
      </w:r>
      <w:r>
        <w:t xml:space="preserve"> </w:t>
      </w:r>
      <m:oMath>
        <m:r>
          <m:t>10</m:t>
        </m:r>
        <m:r>
          <m:t>ε</m:t>
        </m:r>
      </m:oMath>
      <w:r>
        <w:t xml:space="preserve">.</w:t>
      </w:r>
    </w:p>
    <w:bookmarkEnd w:id="55"/>
    <w:bookmarkStart w:id="56" w:name="retrieval-practice-and-recap"/>
    <w:p>
      <w:pPr>
        <w:pStyle w:val="Heading1"/>
      </w:pPr>
      <w:r>
        <w:t xml:space="preserve">10. Retrieval practice and recap</w:t>
      </w:r>
    </w:p>
    <w:p>
      <w:pPr>
        <w:pStyle w:val="FirstParagraph"/>
      </w:pPr>
      <w:r>
        <w:rPr>
          <w:b/>
          <w:bCs/>
        </w:rPr>
        <w:t xml:space="preserve">Answers to the Section 2 quiz.</w:t>
      </w:r>
    </w:p>
    <w:p>
      <w:pPr>
        <w:pStyle w:val="Compact"/>
        <w:numPr>
          <w:ilvl w:val="0"/>
          <w:numId w:val="1010"/>
        </w:numPr>
      </w:pPr>
      <m:oMath>
        <m:sSup>
          <m:e>
            <m:r>
              <m:t>e</m:t>
            </m:r>
          </m:e>
          <m:sup>
            <m:r>
              <m:rPr>
                <m:sty m:val="p"/>
              </m:rPr>
              <m:t>−</m:t>
            </m:r>
            <m:r>
              <m:t>2</m:t>
            </m:r>
          </m:sup>
        </m:sSup>
        <m:r>
          <m:rPr>
            <m:sty m:val="p"/>
          </m:rPr>
          <m:t>=</m:t>
        </m:r>
        <m:r>
          <m:t>0.1353</m:t>
        </m:r>
      </m:oMath>
      <w:r>
        <w:t xml:space="preserve"> </w:t>
      </w:r>
      <w:r>
        <w:t xml:space="preserve">(modified precisions 1 and 1, brevity penalty</w:t>
      </w:r>
      <w:r>
        <w:t xml:space="preserve"> </w:t>
      </w:r>
      <m:oMath>
        <m:sSup>
          <m:e>
            <m:r>
              <m:t>e</m:t>
            </m:r>
          </m:e>
          <m:sup>
            <m:r>
              <m:t>1</m:t>
            </m:r>
            <m:r>
              <m:rPr>
                <m:sty m:val="p"/>
              </m:rPr>
              <m:t>−</m:t>
            </m:r>
            <m:r>
              <m:t>6</m:t>
            </m:r>
            <m:r>
              <m:rPr>
                <m:sty m:val="p"/>
              </m:rPr>
              <m:t>/</m:t>
            </m:r>
            <m:r>
              <m:t>2</m:t>
            </m:r>
          </m:sup>
        </m:sSup>
      </m:oMath>
      <w:r>
        <w:t xml:space="preserve">).</w:t>
      </w:r>
    </w:p>
    <w:p>
      <w:pPr>
        <w:pStyle w:val="Compact"/>
        <w:numPr>
          <w:ilvl w:val="0"/>
          <w:numId w:val="1010"/>
        </w:numPr>
      </w:pPr>
      <w:r>
        <w:t xml:space="preserve">If both guess</w:t>
      </w:r>
      <w:r>
        <w:t xml:space="preserve"> </w:t>
      </w:r>
      <w:r>
        <w:t xml:space="preserve">“good”</w:t>
      </w:r>
      <w:r>
        <w:t xml:space="preserve"> </w:t>
      </w:r>
      <w:r>
        <w:t xml:space="preserve">90% of the time independently, they agree 82% of the time by chance alone; kappa subtracts that chance agreement and is about 0.</w:t>
      </w:r>
    </w:p>
    <w:p>
      <w:pPr>
        <w:pStyle w:val="Compact"/>
        <w:numPr>
          <w:ilvl w:val="0"/>
          <w:numId w:val="1010"/>
        </w:numPr>
      </w:pPr>
      <w:r>
        <w:t xml:space="preserve">The false positive rates (or the selection rates): equalising true positive rates leaves them unequal when base rates differ and the classifier is imperfect (Section 3.4.1).</w:t>
      </w:r>
    </w:p>
    <w:p>
      <w:pPr>
        <w:pStyle w:val="Compact"/>
        <w:numPr>
          <w:ilvl w:val="0"/>
          <w:numId w:val="1010"/>
        </w:numPr>
      </w:pPr>
      <w:r>
        <w:t xml:space="preserve">About 1.0 (the noise scale is</w:t>
      </w:r>
      <w:r>
        <w:t xml:space="preserve"> </w:t>
      </w:r>
      <m:oMath>
        <m:r>
          <m:rPr>
            <m:sty m:val="p"/>
          </m:rPr>
          <m:t>Δ</m:t>
        </m:r>
        <m:r>
          <m:rPr>
            <m:sty m:val="p"/>
          </m:rPr>
          <m:t>/</m:t>
        </m:r>
        <m:r>
          <m:t>ε</m:t>
        </m:r>
        <m:r>
          <m:rPr>
            <m:sty m:val="p"/>
          </m:rPr>
          <m:t>=</m:t>
        </m:r>
        <m:r>
          <m:t>1</m:t>
        </m:r>
      </m:oMath>
      <w:r>
        <w:t xml:space="preserve">).</w:t>
      </w:r>
    </w:p>
    <w:p>
      <w:pPr>
        <w:pStyle w:val="Compact"/>
        <w:numPr>
          <w:ilvl w:val="0"/>
          <w:numId w:val="1010"/>
        </w:numPr>
      </w:pPr>
      <w:r>
        <w:t xml:space="preserve">It finds fixed formats only: it missed international and dotted phone formats and found no names or addresses.</w:t>
      </w:r>
    </w:p>
    <w:p>
      <w:pPr>
        <w:pStyle w:val="FirstParagraph"/>
      </w:pPr>
      <w:r>
        <w:rPr>
          <w:b/>
          <w:bCs/>
        </w:rPr>
        <w:t xml:space="preserve">Explain it to a friend.</w:t>
      </w:r>
    </w:p>
    <w:p>
      <w:pPr>
        <w:pStyle w:val="Compact"/>
        <w:numPr>
          <w:ilvl w:val="0"/>
          <w:numId w:val="1011"/>
        </w:numPr>
      </w:pPr>
      <w:r>
        <w:t xml:space="preserve">Why can an answer that means the opposite get a high ROUGE score?</w:t>
      </w:r>
    </w:p>
    <w:p>
      <w:pPr>
        <w:pStyle w:val="Compact"/>
        <w:numPr>
          <w:ilvl w:val="0"/>
          <w:numId w:val="1011"/>
        </w:numPr>
      </w:pPr>
      <w:r>
        <w:t xml:space="preserve">Why does swapping the order of two answers make an AI judge fairer?</w:t>
      </w:r>
    </w:p>
    <w:p>
      <w:pPr>
        <w:pStyle w:val="Compact"/>
        <w:numPr>
          <w:ilvl w:val="0"/>
          <w:numId w:val="1011"/>
        </w:numPr>
      </w:pPr>
      <w:r>
        <w:t xml:space="preserve">Why can a model with 83% overall accuracy still treat one group much worse?</w:t>
      </w:r>
    </w:p>
    <w:p>
      <w:pPr>
        <w:pStyle w:val="FirstParagraph"/>
      </w:pPr>
      <w:r>
        <w:rPr>
          <w:b/>
          <w:bCs/>
        </w:rPr>
        <w:t xml:space="preserve">Re-derive tomorrow without looking:</w:t>
      </w:r>
      <w:r>
        <w:t xml:space="preserve"> </w:t>
      </w:r>
      <w:r>
        <w:t xml:space="preserve">(a) BLEU-2 of</w:t>
      </w:r>
      <w:r>
        <w:t xml:space="preserve"> </w:t>
      </w:r>
      <w:r>
        <w:t xml:space="preserve">“the cat”</w:t>
      </w:r>
      <w:r>
        <w:t xml:space="preserve"> </w:t>
      </w:r>
      <w:r>
        <w:t xml:space="preserve">against</w:t>
      </w:r>
      <w:r>
        <w:t xml:space="preserve"> </w:t>
      </w:r>
      <w:r>
        <w:t xml:space="preserve">“the cat sat on the mat”</w:t>
      </w:r>
      <w:r>
        <w:t xml:space="preserve">; (b) kappa from</w:t>
      </w:r>
      <w:r>
        <w:t xml:space="preserve"> </w:t>
      </w:r>
      <m:oMath>
        <m:sSub>
          <m:e>
            <m:r>
              <m:t>p</m:t>
            </m:r>
          </m:e>
          <m:sub>
            <m:r>
              <m:t>o</m:t>
            </m:r>
          </m:sub>
        </m:sSub>
      </m:oMath>
      <w:r>
        <w:t xml:space="preserve"> </w:t>
      </w:r>
      <w:r>
        <w:t xml:space="preserve">and</w:t>
      </w:r>
      <w:r>
        <w:t xml:space="preserve"> </w:t>
      </w:r>
      <m:oMath>
        <m:sSub>
          <m:e>
            <m:r>
              <m:t>p</m:t>
            </m:r>
          </m:e>
          <m:sub>
            <m:r>
              <m:t>e</m:t>
            </m:r>
          </m:sub>
        </m:sSub>
      </m:oMath>
      <w:r>
        <w:t xml:space="preserve">; (c) the Laplace density-ratio bound (4).</w:t>
      </w:r>
    </w:p>
    <w:bookmarkEnd w:id="56"/>
    <w:bookmarkStart w:id="57" w:name="where-next"/>
    <w:p>
      <w:pPr>
        <w:pStyle w:val="Heading1"/>
      </w:pPr>
      <w:r>
        <w:t xml:space="preserve">11. Where next</w:t>
      </w:r>
    </w:p>
    <w:p>
      <w:pPr>
        <w:pStyle w:val="Compact"/>
        <w:numPr>
          <w:ilvl w:val="0"/>
          <w:numId w:val="1012"/>
        </w:numPr>
      </w:pPr>
      <w:r>
        <w:rPr>
          <w:b/>
          <w:bCs/>
        </w:rPr>
        <w:t xml:space="preserve">Next:</w:t>
      </w:r>
      <w:r>
        <w:t xml:space="preserve"> </w:t>
      </w:r>
      <w:r>
        <w:t xml:space="preserve">Unit 10 (deployment and industry applications), which turns to cost, latency, memory and the operations needed to run these systems, including monitoring the metrics of this unit in production.</w:t>
      </w:r>
    </w:p>
    <w:p>
      <w:pPr>
        <w:pStyle w:val="Compact"/>
        <w:numPr>
          <w:ilvl w:val="0"/>
          <w:numId w:val="1012"/>
        </w:numPr>
      </w:pPr>
      <w:r>
        <w:rPr>
          <w:b/>
          <w:bCs/>
        </w:rPr>
        <w:t xml:space="preserve">Terms met but not taught:</w:t>
      </w:r>
      <w:r>
        <w:t xml:space="preserve"> </w:t>
      </w:r>
      <w:r>
        <w:t xml:space="preserve">BERTScore, human-evaluation protocols, regulation, text watermarking.</w:t>
      </w:r>
    </w:p>
    <w:p>
      <w:pPr>
        <w:pStyle w:val="Compact"/>
        <w:numPr>
          <w:ilvl w:val="0"/>
          <w:numId w:val="1012"/>
        </w:numPr>
      </w:pPr>
      <w:r>
        <w:rPr>
          <w:b/>
          <w:bCs/>
        </w:rPr>
        <w:t xml:space="preserve">Open threads:</w:t>
      </w:r>
      <w:r>
        <w:t xml:space="preserve"> </w:t>
      </w:r>
      <w:r>
        <w:t xml:space="preserve">how a real model judge behaves on the course’s questions (the Colab notebook); which fairness criterion fits a given application (Section 3.5).</w:t>
      </w:r>
    </w:p>
    <w:bookmarkEnd w:id="5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17" Target="media/rId17.png" /><Relationship Type="http://schemas.openxmlformats.org/officeDocument/2006/relationships/image" Id="rId22" Target="media/rId22.png" /><Relationship Type="http://schemas.openxmlformats.org/officeDocument/2006/relationships/image" Id="rId28" Target="media/rId28.png" /><Relationship Type="http://schemas.openxmlformats.org/officeDocument/2006/relationships/image" Id="rId32" Target="media/rId32.png" /><Relationship Type="http://schemas.openxmlformats.org/officeDocument/2006/relationships/image" Id="rId41" Target="media/rId4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Safety and Responsible AI: Measuring What Matters</dc:title>
  <dc:creator>GenAI crash course</dc:creator>
  <cp:keywords/>
  <dcterms:created xsi:type="dcterms:W3CDTF">2026-10-09T05:26:25Z</dcterms:created>
  <dcterms:modified xsi:type="dcterms:W3CDTF">2026-10-09T05:26:25Z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2026-10-09</vt:lpwstr>
  </property>
  <property fmtid="{D5CDD505-2E9C-101B-9397-08002B2CF9AE}" pid="3" name="subtitle">
    <vt:lpwstr>Unit 9 of the Generative AI and LLM crash course</vt:lpwstr>
  </property>
</Properties>
</file>