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25.png" ContentType="image/png"/>
  <Override PartName="/word/media/rId12.png" ContentType="image/png"/>
  <Override PartName="/word/media/rId29.png" ContentType="image/png"/>
  <Override PartName="/word/media/rId16.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Fine-Tuning and Adaptation: LoRA, Quantization and Forgetting</w:t>
      </w:r>
    </w:p>
    <w:p>
      <w:pPr>
        <w:pStyle w:val="Subtitle"/>
      </w:pPr>
      <w:r>
        <w:t xml:space="preserve">Unit 6 of the Generative AI and LLM crash course</w:t>
      </w:r>
    </w:p>
    <w:p>
      <w:pPr>
        <w:pStyle w:val="Author"/>
      </w:pPr>
      <w:r>
        <w:t xml:space="preserve">GenAI crash course</w:t>
      </w:r>
    </w:p>
    <w:p>
      <w:pPr>
        <w:pStyle w:val="Date"/>
      </w:pPr>
      <w:r>
        <w:t xml:space="preserve">2026-10-09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choose between</w:t>
      </w:r>
      <w:r>
        <w:t xml:space="preserve"> </w:t>
      </w:r>
      <w:r>
        <w:rPr>
          <w:b/>
          <w:bCs/>
        </w:rPr>
        <w:t xml:space="preserve">prompting, retrieval and fine-tuning</w:t>
      </w:r>
      <w:r>
        <w:t xml:space="preserve"> </w:t>
      </w:r>
      <w:r>
        <w:t xml:space="preserve">for a task, and say what each can and cannot change;</w:t>
      </w:r>
    </w:p>
    <w:p>
      <w:pPr>
        <w:pStyle w:val="Compact"/>
        <w:numPr>
          <w:ilvl w:val="0"/>
          <w:numId w:val="1001"/>
        </w:numPr>
      </w:pPr>
      <w:r>
        <w:t xml:space="preserve">prepare</w:t>
      </w:r>
      <w:r>
        <w:t xml:space="preserve"> </w:t>
      </w:r>
      <w:r>
        <w:rPr>
          <w:b/>
          <w:bCs/>
        </w:rPr>
        <w:t xml:space="preserve">supervised fine-tuning (SFT)</w:t>
      </w:r>
      <w:r>
        <w:t xml:space="preserve"> </w:t>
      </w:r>
      <w:r>
        <w:t xml:space="preserve">data: format, loss masking, validation, de-duplication and a leak-free split;</w:t>
      </w:r>
    </w:p>
    <w:p>
      <w:pPr>
        <w:pStyle w:val="Compact"/>
        <w:numPr>
          <w:ilvl w:val="0"/>
          <w:numId w:val="1001"/>
        </w:numPr>
      </w:pPr>
      <w:r>
        <w:t xml:space="preserve">derive</w:t>
      </w:r>
      <w:r>
        <w:t xml:space="preserve"> </w:t>
      </w:r>
      <w:r>
        <w:rPr>
          <w:b/>
          <w:bCs/>
        </w:rPr>
        <w:t xml:space="preserve">LoRA</w:t>
      </w:r>
      <w:r>
        <w:t xml:space="preserve">, count its parameters, and explain why a low-rank update can be enough (Eckart-Young);</w:t>
      </w:r>
    </w:p>
    <w:p>
      <w:pPr>
        <w:pStyle w:val="Compact"/>
        <w:numPr>
          <w:ilvl w:val="0"/>
          <w:numId w:val="1001"/>
        </w:numPr>
      </w:pPr>
      <w:r>
        <w:t xml:space="preserve">explain</w:t>
      </w:r>
      <w:r>
        <w:t xml:space="preserve"> </w:t>
      </w:r>
      <w:r>
        <w:rPr>
          <w:b/>
          <w:bCs/>
        </w:rPr>
        <w:t xml:space="preserve">quantization</w:t>
      </w:r>
      <w:r>
        <w:t xml:space="preserve"> </w:t>
      </w:r>
      <w:r>
        <w:t xml:space="preserve">(uniform, block-wise, quantile) with the 6 dB-per-bit rule, and how QLoRA combines it with LoRA;</w:t>
      </w:r>
    </w:p>
    <w:p>
      <w:pPr>
        <w:pStyle w:val="Compact"/>
        <w:numPr>
          <w:ilvl w:val="0"/>
          <w:numId w:val="1001"/>
        </w:numPr>
      </w:pPr>
      <w:r>
        <w:t xml:space="preserve">demonstrate and measure</w:t>
      </w:r>
      <w:r>
        <w:t xml:space="preserve"> </w:t>
      </w:r>
      <w:r>
        <w:rPr>
          <w:b/>
          <w:bCs/>
        </w:rPr>
        <w:t xml:space="preserve">catastrophic forgetting</w:t>
      </w:r>
      <w:r>
        <w:t xml:space="preserve"> </w:t>
      </w:r>
      <w:r>
        <w:t xml:space="preserve">and</w:t>
      </w:r>
      <w:r>
        <w:t xml:space="preserve"> </w:t>
      </w:r>
      <w:r>
        <w:rPr>
          <w:b/>
          <w:bCs/>
        </w:rPr>
        <w:t xml:space="preserve">overfitting on small data</w:t>
      </w:r>
      <w:r>
        <w:t xml:space="preserve">, and say which mitigations worked and which did not.</w:t>
      </w:r>
    </w:p>
    <w:p>
      <w:pPr>
        <w:pStyle w:val="Compact"/>
        <w:numPr>
          <w:ilvl w:val="0"/>
          <w:numId w:val="1002"/>
        </w:numPr>
      </w:pPr>
      <w:r>
        <w:rPr>
          <w:b/>
          <w:bCs/>
        </w:rPr>
        <w:t xml:space="preserve">Prerequisites:</w:t>
      </w:r>
      <w:r>
        <w:t xml:space="preserve"> </w:t>
      </w:r>
      <w:r>
        <w:t xml:space="preserve">Unit 2 (the Transformer block and its weight matrices,</w:t>
      </w:r>
      <w:r>
        <w:t xml:space="preserve"> </w:t>
      </w:r>
      <m:oMath>
        <m:r>
          <m:t>12</m:t>
        </m:r>
        <m:sSup>
          <m:e>
            <m:r>
              <m:t>d</m:t>
            </m:r>
          </m:e>
          <m:sup>
            <m:r>
              <m:t>2</m:t>
            </m:r>
          </m:sup>
        </m:sSup>
      </m:oMath>
      <w:r>
        <w:t xml:space="preserve"> </w:t>
      </w:r>
      <w:r>
        <w:t xml:space="preserve">parameters per block), Unit 3 (next-token loss), Unit 4 (the paired comparison and honest evaluation), Unit 5 (SVD appeared in LSA). A matrix-and-gradient comfort level; the key definitions are in Section 2.</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codes/adapt/adapt_np/</w:t>
      </w:r>
      <w:r>
        <w:t xml:space="preserve"> </w:t>
      </w:r>
      <w:r>
        <w:t xml:space="preserve">(a small neural network with LoRA and hand-written backpropagation, low-rank tools, quantizers, SFT loss masking, data hygiene, a forgetting testbed; 10 tests including gradient checks), the</w:t>
      </w:r>
      <w:r>
        <w:t xml:space="preserve"> </w:t>
      </w:r>
      <w:r>
        <w:rPr>
          <w:i/>
          <w:iCs/>
        </w:rPr>
        <w:t xml:space="preserve">LoRA calculator</w:t>
      </w:r>
      <w:r>
        <w:t xml:space="preserve"> </w:t>
      </w:r>
      <w:r>
        <w:t xml:space="preserve">and</w:t>
      </w:r>
      <w:r>
        <w:t xml:space="preserve"> </w:t>
      </w:r>
      <w:r>
        <w:rPr>
          <w:i/>
          <w:iCs/>
        </w:rPr>
        <w:t xml:space="preserve">Quantization explorer</w:t>
      </w:r>
      <w:r>
        <w:t xml:space="preserve"> </w:t>
      </w:r>
      <w:r>
        <w:t xml:space="preserve">widgets, and a Colab notebook for the practical</w:t>
      </w:r>
      <w:r>
        <w:t xml:space="preserve"> </w:t>
      </w:r>
      <w:r>
        <w:t xml:space="preserve">“fine-tune a small open model with LoRA”</w:t>
      </w:r>
      <w:r>
        <w:t xml:space="preserve">.</w:t>
      </w:r>
    </w:p>
    <w:p>
      <w:pPr>
        <w:pStyle w:val="Compact"/>
        <w:numPr>
          <w:ilvl w:val="0"/>
          <w:numId w:val="1002"/>
        </w:numPr>
      </w:pPr>
      <w:r>
        <w:rPr>
          <w:b/>
          <w:bCs/>
        </w:rPr>
        <w:t xml:space="preserve">Source anchors:</w:t>
      </w:r>
      <w:r>
        <w:t xml:space="preserve"> </w:t>
      </w:r>
      <w:r>
        <w:t xml:space="preserve">Hu et al. 2021, arXiv:2106.09685 (LoRA:</w:t>
      </w:r>
      <w:r>
        <w:t xml:space="preserve"> </w:t>
      </w:r>
      <m:oMath>
        <m:sSub>
          <m:e>
            <m:r>
              <m:t>W</m:t>
            </m:r>
          </m:e>
          <m:sub>
            <m:r>
              <m:t>0</m:t>
            </m:r>
          </m:sub>
        </m:sSub>
        <m:r>
          <m:rPr>
            <m:sty m:val="p"/>
          </m:rPr>
          <m:t>+</m:t>
        </m:r>
        <m:r>
          <m:rPr>
            <m:sty m:val="p"/>
          </m:rPr>
          <m:t>Δ</m:t>
        </m:r>
        <m:r>
          <m:t>W</m:t>
        </m:r>
        <m:r>
          <m:rPr>
            <m:sty m:val="p"/>
          </m:rPr>
          <m:t>=</m:t>
        </m:r>
        <m:sSub>
          <m:e>
            <m:r>
              <m:t>W</m:t>
            </m:r>
          </m:e>
          <m:sub>
            <m:r>
              <m:t>0</m:t>
            </m:r>
          </m:sub>
        </m:sSub>
        <m:r>
          <m:rPr>
            <m:sty m:val="p"/>
          </m:rPr>
          <m:t>+</m:t>
        </m:r>
        <m:r>
          <m:t>B</m:t>
        </m:r>
        <m:r>
          <m:t>A</m:t>
        </m:r>
      </m:oMath>
      <w:r>
        <w:t xml:space="preserve"> </w:t>
      </w:r>
      <w:r>
        <w:t xml:space="preserve">with</w:t>
      </w:r>
      <w:r>
        <w:t xml:space="preserve"> </w:t>
      </w:r>
      <m:oMath>
        <m:r>
          <m:t>B</m:t>
        </m:r>
        <m:r>
          <m:rPr>
            <m:sty m:val="p"/>
          </m:rPr>
          <m:t>∈</m:t>
        </m:r>
        <m:sSup>
          <m:e>
            <m:r>
              <m:rPr>
                <m:scr m:val="double-struck"/>
                <m:sty m:val="p"/>
              </m:rPr>
              <m:t>R</m:t>
            </m:r>
          </m:e>
          <m:sup>
            <m:r>
              <m:t>d</m:t>
            </m:r>
            <m:r>
              <m:rPr>
                <m:sty m:val="p"/>
              </m:rPr>
              <m:t>×</m:t>
            </m:r>
            <m:r>
              <m:t>r</m:t>
            </m:r>
          </m:sup>
        </m:sSup>
      </m:oMath>
      <w:r>
        <w:t xml:space="preserve"> </w:t>
      </w:r>
      <w:r>
        <w:t xml:space="preserve">and</w:t>
      </w:r>
      <w:r>
        <w:t xml:space="preserve"> </w:t>
      </w:r>
      <m:oMath>
        <m:r>
          <m:t>A</m:t>
        </m:r>
        <m:r>
          <m:rPr>
            <m:sty m:val="p"/>
          </m:rPr>
          <m:t>∈</m:t>
        </m:r>
        <m:sSup>
          <m:e>
            <m:r>
              <m:rPr>
                <m:scr m:val="double-struck"/>
                <m:sty m:val="p"/>
              </m:rPr>
              <m:t>R</m:t>
            </m:r>
          </m:e>
          <m:sup>
            <m:r>
              <m:t>r</m:t>
            </m:r>
            <m:r>
              <m:rPr>
                <m:sty m:val="p"/>
              </m:rPr>
              <m:t>×</m:t>
            </m:r>
            <m:r>
              <m:t>k</m:t>
            </m:r>
          </m:sup>
        </m:sSup>
      </m:oMath>
      <w:r>
        <w:t xml:space="preserve">;</w:t>
      </w:r>
      <w:r>
        <w:t xml:space="preserve"> </w:t>
      </w:r>
      <w:r>
        <w:t xml:space="preserve">“random Gaussian initialization for</w:t>
      </w:r>
      <w:r>
        <w:t xml:space="preserve"> </w:t>
      </w:r>
      <m:oMath>
        <m:r>
          <m:t>A</m:t>
        </m:r>
      </m:oMath>
      <w:r>
        <w:t xml:space="preserve"> </w:t>
      </w:r>
      <w:r>
        <w:t xml:space="preserve">and zero for</w:t>
      </w:r>
      <w:r>
        <w:t xml:space="preserve"> </w:t>
      </w:r>
      <m:oMath>
        <m:r>
          <m:t>B</m:t>
        </m:r>
      </m:oMath>
      <w:r>
        <w:t xml:space="preserve">”</w:t>
      </w:r>
      <w:r>
        <w:t xml:space="preserve">; the parameter count</w:t>
      </w:r>
      <w:r>
        <w:t xml:space="preserve"> </w:t>
      </w:r>
      <m:oMath>
        <m:r>
          <m:t>2</m:t>
        </m:r>
        <m:r>
          <m:rPr>
            <m:sty m:val="p"/>
          </m:rPr>
          <m:t>×</m:t>
        </m:r>
        <m:sSub>
          <m:e>
            <m:acc>
              <m:accPr>
                <m:chr m:val="̂"/>
              </m:accPr>
              <m:e>
                <m:r>
                  <m:t>L</m:t>
                </m:r>
              </m:e>
            </m:acc>
          </m:e>
          <m:sub>
            <m:r>
              <m:rPr>
                <m:nor/>
                <m:sty m:val="p"/>
              </m:rPr>
              <m:t>LoRA</m:t>
            </m:r>
          </m:sub>
        </m:sSub>
        <m:r>
          <m:rPr>
            <m:sty m:val="p"/>
          </m:rPr>
          <m:t>×</m:t>
        </m:r>
        <m:sSub>
          <m:e>
            <m:r>
              <m:t>d</m:t>
            </m:r>
          </m:e>
          <m:sub>
            <m:r>
              <m:rPr>
                <m:nor/>
                <m:sty m:val="p"/>
              </m:rPr>
              <m:t>model</m:t>
            </m:r>
          </m:sub>
        </m:sSub>
        <m:r>
          <m:rPr>
            <m:sty m:val="p"/>
          </m:rPr>
          <m:t>×</m:t>
        </m:r>
        <m:r>
          <m:t>r</m:t>
        </m:r>
      </m:oMath>
      <w:r>
        <w:t xml:space="preserve">; with</w:t>
      </w:r>
      <w:r>
        <w:t xml:space="preserve"> </w:t>
      </w:r>
      <m:oMath>
        <m:r>
          <m:t>r</m:t>
        </m:r>
        <m:r>
          <m:rPr>
            <m:sty m:val="p"/>
          </m:rPr>
          <m:t>=</m:t>
        </m:r>
        <m:r>
          <m:t>4</m:t>
        </m:r>
      </m:oMath>
      <w:r>
        <w:t xml:space="preserve"> </w:t>
      </w:r>
      <w:r>
        <w:t xml:space="preserve">on</w:t>
      </w:r>
      <w:r>
        <w:t xml:space="preserve"> </w:t>
      </w:r>
      <m:oMath>
        <m:sSub>
          <m:e>
            <m:r>
              <m:t>W</m:t>
            </m:r>
          </m:e>
          <m:sub>
            <m:r>
              <m:t>q</m:t>
            </m:r>
          </m:sub>
        </m:sSub>
      </m:oMath>
      <w:r>
        <w:t xml:space="preserve"> </w:t>
      </w:r>
      <w:r>
        <w:t xml:space="preserve">and</w:t>
      </w:r>
      <w:r>
        <w:t xml:space="preserve"> </w:t>
      </w:r>
      <m:oMath>
        <m:sSub>
          <m:e>
            <m:r>
              <m:t>W</m:t>
            </m:r>
          </m:e>
          <m:sub>
            <m:r>
              <m:t>v</m:t>
            </m:r>
          </m:sub>
        </m:sSub>
      </m:oMath>
      <w:r>
        <w:t xml:space="preserve"> </w:t>
      </w:r>
      <w:r>
        <w:t xml:space="preserve">of GPT-3 175B the checkpoint shrinks from 350GB to 35MB, and training memory from 1.2TB to 350GB; adapters can be merged with the frozen weights</w:t>
      </w:r>
      <w:r>
        <w:t xml:space="preserve"> </w:t>
      </w:r>
      <w:r>
        <w:t xml:space="preserve">“introducing no inference latency”</w:t>
      </w:r>
      <w:r>
        <w:t xml:space="preserve">); Dettmers et al. 2023, arXiv:2305.14314 (QLoRA: 4-bit NormalFloat, double quantization saving about 0.37 bits per parameter, paged optimizers, a 65B model on one 48GB GPU); Biderman et al. 2024, arXiv:2405.09673 (</w:t>
      </w:r>
      <w:r>
        <w:t xml:space="preserve">“LoRA Learns Less and Forgets Less”</w:t>
      </w:r>
      <w:r>
        <w:t xml:space="preserve">); Kirkpatrick et al. 2017, arXiv:1612.00796 (catastrophic forgetting in neural networks). All IDs were checked and the quoted statements read in the PDFs on the day of writing.</w:t>
      </w:r>
    </w:p>
    <w:p>
      <w:pPr>
        <w:pStyle w:val="Compact"/>
        <w:numPr>
          <w:ilvl w:val="0"/>
          <w:numId w:val="1002"/>
        </w:numPr>
      </w:pPr>
      <w:r>
        <w:rPr>
          <w:b/>
          <w:bCs/>
        </w:rPr>
        <w:t xml:space="preserve">What is measured here, and what is not.</w:t>
      </w:r>
      <w:r>
        <w:t xml:space="preserve"> </w:t>
      </w:r>
      <w:r>
        <w:t xml:space="preserve">The forgetting, rank, quantization and overfitting experiments run on</w:t>
      </w:r>
      <w:r>
        <w:t xml:space="preserve"> </w:t>
      </w:r>
      <w:r>
        <w:rPr>
          <w:b/>
          <w:bCs/>
        </w:rPr>
        <w:t xml:space="preserve">small NumPy networks and random weights</w:t>
      </w:r>
      <w:r>
        <w:t xml:space="preserve"> </w:t>
      </w:r>
      <w:r>
        <w:t xml:space="preserve">on this machine. They show mechanisms and orders of magnitude; they are</w:t>
      </w:r>
      <w:r>
        <w:t xml:space="preserve"> </w:t>
      </w:r>
      <w:r>
        <w:rPr>
          <w:b/>
          <w:bCs/>
        </w:rPr>
        <w:t xml:space="preserve">not</w:t>
      </w:r>
      <w:r>
        <w:t xml:space="preserve"> </w:t>
      </w:r>
      <w:r>
        <w:t xml:space="preserve">measurements of LLM fine-tuning. Claims about real LLMs are cited to the papers above. There is no GPU, no model and no</w:t>
      </w:r>
      <w:r>
        <w:t xml:space="preserve"> </w:t>
      </w:r>
      <w:r>
        <w:rPr>
          <w:rStyle w:val="VerbatimChar"/>
        </w:rPr>
        <w:t xml:space="preserve">peft</w:t>
      </w:r>
      <w:r>
        <w:t xml:space="preserve"> </w:t>
      </w:r>
      <w:r>
        <w:t xml:space="preserve">library here, so the practical with a real model is a Colab notebook that was</w:t>
      </w:r>
      <w:r>
        <w:t xml:space="preserve"> </w:t>
      </w:r>
      <w:r>
        <w:rPr>
          <w:b/>
          <w:bCs/>
        </w:rPr>
        <w:t xml:space="preserve">not executed</w:t>
      </w:r>
      <w:r>
        <w:t xml:space="preserve"> </w:t>
      </w:r>
      <w:r>
        <w:t xml:space="preserve">while writing this document.</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fine-tuning</w:t>
            </w:r>
          </w:p>
        </w:tc>
        <w:tc>
          <w:tcPr/>
          <w:p>
            <w:pPr>
              <w:pStyle w:val="Compact"/>
            </w:pPr>
          </w:p>
        </w:tc>
        <w:tc>
          <w:tcPr/>
          <w:p>
            <w:pPr>
              <w:pStyle w:val="Compact"/>
              <w:jc w:val="left"/>
            </w:pPr>
            <w:r>
              <w:t xml:space="preserve">continue training a pre-trained model on new data</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supervised fine-tuning (SFT)</w:t>
            </w:r>
          </w:p>
        </w:tc>
        <w:tc>
          <w:tcPr/>
          <w:p>
            <w:pPr>
              <w:pStyle w:val="Compact"/>
            </w:pPr>
          </w:p>
        </w:tc>
        <w:tc>
          <w:tcPr/>
          <w:p>
            <w:pPr>
              <w:pStyle w:val="Compact"/>
              <w:jc w:val="left"/>
            </w:pPr>
            <w:r>
              <w:t xml:space="preserve">train on (instruction, response) pairs</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instruction tuning</w:t>
            </w:r>
          </w:p>
        </w:tc>
        <w:tc>
          <w:tcPr/>
          <w:p>
            <w:pPr>
              <w:pStyle w:val="Compact"/>
            </w:pPr>
          </w:p>
        </w:tc>
        <w:tc>
          <w:tcPr/>
          <w:p>
            <w:pPr>
              <w:pStyle w:val="Compact"/>
              <w:jc w:val="left"/>
            </w:pPr>
            <w:r>
              <w:t xml:space="preserve">SFT on many tasks so the model follows instructions</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loss masking</w:t>
            </w:r>
          </w:p>
        </w:tc>
        <w:tc>
          <w:tcPr/>
          <w:p>
            <w:pPr>
              <w:pStyle w:val="Compact"/>
            </w:pPr>
          </w:p>
        </w:tc>
        <w:tc>
          <w:tcPr/>
          <w:p>
            <w:pPr>
              <w:pStyle w:val="Compact"/>
              <w:jc w:val="left"/>
            </w:pPr>
            <w:r>
              <w:t xml:space="preserve">compute the loss on response tokens only</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parameter-efficient fine-tuning (PEFT)</w:t>
            </w:r>
          </w:p>
        </w:tc>
        <w:tc>
          <w:tcPr/>
          <w:p>
            <w:pPr>
              <w:pStyle w:val="Compact"/>
            </w:pPr>
          </w:p>
        </w:tc>
        <w:tc>
          <w:tcPr/>
          <w:p>
            <w:pPr>
              <w:pStyle w:val="Compact"/>
              <w:jc w:val="left"/>
            </w:pPr>
            <w:r>
              <w:t xml:space="preserve">train a small number of added parameters, freeze the rest</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LoRA, adapter</w:t>
            </w:r>
          </w:p>
        </w:tc>
        <w:tc>
          <w:tcPr/>
          <w:p>
            <w:pPr>
              <w:pStyle w:val="Compact"/>
              <w:jc w:val="center"/>
            </w:pPr>
            <m:oMath>
              <m:r>
                <m:t>A</m:t>
              </m:r>
              <m:r>
                <m:rPr>
                  <m:sty m:val="p"/>
                </m:rPr>
                <m:t>,</m:t>
              </m:r>
              <m:r>
                <m:t>B</m:t>
              </m:r>
              <m:r>
                <m:rPr>
                  <m:sty m:val="p"/>
                </m:rPr>
                <m:t>,</m:t>
              </m:r>
              <m:r>
                <m:t>r</m:t>
              </m:r>
            </m:oMath>
          </w:p>
        </w:tc>
        <w:tc>
          <w:tcPr/>
          <w:p>
            <w:pPr>
              <w:pStyle w:val="Compact"/>
              <w:jc w:val="left"/>
            </w:pPr>
            <w:r>
              <w:t xml:space="preserve">trainable low-rank update</w:t>
            </w:r>
            <w:r>
              <w:t xml:space="preserve"> </w:t>
            </w:r>
            <m:oMath>
              <m:r>
                <m:t>W</m:t>
              </m:r>
              <m:r>
                <m:rPr>
                  <m:sty m:val="p"/>
                </m:rPr>
                <m:t>=</m:t>
              </m:r>
              <m:sSub>
                <m:e>
                  <m:r>
                    <m:t>W</m:t>
                  </m:r>
                </m:e>
                <m:sub>
                  <m:r>
                    <m:t>0</m:t>
                  </m:r>
                </m:sub>
              </m:sSub>
              <m:r>
                <m:rPr>
                  <m:sty m:val="p"/>
                </m:rPr>
                <m:t>+</m:t>
              </m:r>
              <m:f>
                <m:fPr>
                  <m:type m:val="bar"/>
                </m:fPr>
                <m:num>
                  <m:r>
                    <m:t>α</m:t>
                  </m:r>
                </m:num>
                <m:den>
                  <m:r>
                    <m:t>r</m:t>
                  </m:r>
                </m:den>
              </m:f>
              <m:r>
                <m:t>B</m:t>
              </m:r>
              <m:r>
                <m:t>A</m:t>
              </m:r>
            </m:oMath>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matrix rank</w:t>
            </w:r>
          </w:p>
        </w:tc>
        <w:tc>
          <w:tcPr/>
          <w:p>
            <w:pPr>
              <w:pStyle w:val="Compact"/>
              <w:jc w:val="center"/>
            </w:pPr>
            <m:oMath>
              <m:r>
                <m:t>r</m:t>
              </m:r>
            </m:oMath>
          </w:p>
        </w:tc>
        <w:tc>
          <w:tcPr/>
          <w:p>
            <w:pPr>
              <w:pStyle w:val="Compact"/>
              <w:jc w:val="left"/>
            </w:pPr>
            <w:r>
              <w:t xml:space="preserve">number of independent directions in a matrix</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quantization</w:t>
            </w:r>
          </w:p>
        </w:tc>
        <w:tc>
          <w:tcPr/>
          <w:p>
            <w:pPr>
              <w:pStyle w:val="Compact"/>
            </w:pPr>
          </w:p>
        </w:tc>
        <w:tc>
          <w:tcPr/>
          <w:p>
            <w:pPr>
              <w:pStyle w:val="Compact"/>
              <w:jc w:val="left"/>
            </w:pPr>
            <w:r>
              <w:t xml:space="preserve">store weights with fewer bits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QLoRA, NormalFloat</w:t>
            </w:r>
          </w:p>
        </w:tc>
        <w:tc>
          <w:tcPr/>
          <w:p>
            <w:pPr>
              <w:pStyle w:val="Compact"/>
            </w:pPr>
          </w:p>
        </w:tc>
        <w:tc>
          <w:tcPr/>
          <w:p>
            <w:pPr>
              <w:pStyle w:val="Compact"/>
              <w:jc w:val="left"/>
            </w:pPr>
            <w:r>
              <w:t xml:space="preserve">LoRA on a frozen 4-bit model; quantile-based 4-bit code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catastrophic forgetting</w:t>
            </w:r>
          </w:p>
        </w:tc>
        <w:tc>
          <w:tcPr/>
          <w:p>
            <w:pPr>
              <w:pStyle w:val="Compact"/>
            </w:pPr>
          </w:p>
        </w:tc>
        <w:tc>
          <w:tcPr/>
          <w:p>
            <w:pPr>
              <w:pStyle w:val="Compact"/>
              <w:jc w:val="left"/>
            </w:pPr>
            <w:r>
              <w:t xml:space="preserve">learning a new task damages an old one</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replay</w:t>
            </w:r>
          </w:p>
        </w:tc>
        <w:tc>
          <w:tcPr/>
          <w:p>
            <w:pPr>
              <w:pStyle w:val="Compact"/>
            </w:pPr>
          </w:p>
        </w:tc>
        <w:tc>
          <w:tcPr/>
          <w:p>
            <w:pPr>
              <w:pStyle w:val="Compact"/>
              <w:jc w:val="left"/>
            </w:pPr>
            <w:r>
              <w:t xml:space="preserve">mix some old data into the new training</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model merging</w:t>
            </w:r>
          </w:p>
        </w:tc>
        <w:tc>
          <w:tcPr/>
          <w:p>
            <w:pPr>
              <w:pStyle w:val="Compact"/>
            </w:pPr>
          </w:p>
        </w:tc>
        <w:tc>
          <w:tcPr/>
          <w:p>
            <w:pPr>
              <w:pStyle w:val="Compact"/>
              <w:jc w:val="left"/>
            </w:pPr>
            <w:r>
              <w:t xml:space="preserve">combine adapters or models into one set of weights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overfitting / memorisation</w:t>
            </w:r>
          </w:p>
        </w:tc>
        <w:tc>
          <w:tcPr/>
          <w:p>
            <w:pPr>
              <w:pStyle w:val="Compact"/>
            </w:pPr>
          </w:p>
        </w:tc>
        <w:tc>
          <w:tcPr/>
          <w:p>
            <w:pPr>
              <w:pStyle w:val="Compact"/>
              <w:jc w:val="left"/>
            </w:pPr>
            <w:r>
              <w:t xml:space="preserve">fitting noise or copying the training data</w:t>
            </w:r>
          </w:p>
        </w:tc>
        <w:tc>
          <w:tcPr/>
          <w:p>
            <w:pPr>
              <w:pStyle w:val="Compact"/>
              <w:jc w:val="center"/>
            </w:pPr>
            <w:r>
              <w:t xml:space="preserve">3.4</w:t>
            </w:r>
          </w:p>
        </w:tc>
        <w:tc>
          <w:tcPr/>
          <w:p>
            <w:pPr>
              <w:pStyle w:val="Compact"/>
              <w:jc w:val="center"/>
            </w:pPr>
            <w:r>
              <w:t xml:space="preserve">known</w:t>
            </w:r>
          </w:p>
        </w:tc>
      </w:tr>
      <w:tr>
        <w:tc>
          <w:tcPr/>
          <w:p>
            <w:pPr>
              <w:pStyle w:val="Compact"/>
              <w:jc w:val="left"/>
            </w:pPr>
            <w:r>
              <w:t xml:space="preserve">paired comparison</w:t>
            </w:r>
          </w:p>
        </w:tc>
        <w:tc>
          <w:tcPr/>
          <w:p>
            <w:pPr>
              <w:pStyle w:val="Compact"/>
            </w:pPr>
          </w:p>
        </w:tc>
        <w:tc>
          <w:tcPr/>
          <w:p>
            <w:pPr>
              <w:pStyle w:val="Compact"/>
              <w:jc w:val="left"/>
            </w:pPr>
            <w:r>
              <w:t xml:space="preserve">compare two systems on the same items</w:t>
            </w:r>
          </w:p>
        </w:tc>
        <w:tc>
          <w:tcPr/>
          <w:p>
            <w:pPr>
              <w:pStyle w:val="Compact"/>
              <w:jc w:val="center"/>
            </w:pPr>
            <w:r>
              <w:t xml:space="preserve">3.4</w:t>
            </w:r>
          </w:p>
        </w:tc>
        <w:tc>
          <w:tcPr/>
          <w:p>
            <w:pPr>
              <w:pStyle w:val="Compact"/>
              <w:jc w:val="center"/>
            </w:pPr>
            <w:r>
              <w:t xml:space="preserve">known</w:t>
            </w:r>
          </w:p>
        </w:tc>
      </w:tr>
    </w:tbl>
    <w:p>
      <w:pPr>
        <w:pStyle w:val="BodyText"/>
      </w:pPr>
      <w:r>
        <w:t xml:space="preserve">Terms</w:t>
      </w:r>
      <w:r>
        <w:t xml:space="preserve"> </w:t>
      </w:r>
      <w:r>
        <w:rPr>
          <w:i/>
          <w:iCs/>
        </w:rPr>
        <w:t xml:space="preserve">used but not taught here</w:t>
      </w:r>
      <w:r>
        <w:t xml:space="preserve">: preference tuning and reinforcement learning from human feedback (named only), prefix and prompt tuning, mixture-of-experts.</w:t>
      </w:r>
    </w:p>
    <w:bookmarkEnd w:id="10"/>
    <w:bookmarkStart w:id="11" w:name="remember"/>
    <w:p>
      <w:pPr>
        <w:pStyle w:val="Heading1"/>
      </w:pPr>
      <w:r>
        <w:t xml:space="preserve">2. Remember</w:t>
      </w:r>
    </w:p>
    <w:p>
      <w:pPr>
        <w:pStyle w:val="Box-definition"/>
      </w:pPr>
      <w:r>
        <w:rPr>
          <w:b/>
          <w:bCs/>
        </w:rPr>
        <w:t xml:space="preserve">Fine-tuning</w:t>
      </w:r>
    </w:p>
    <w:p>
      <w:pPr>
        <w:pStyle w:val="Box-definition"/>
      </w:pPr>
      <w:r>
        <w:rPr>
          <w:b/>
          <w:bCs/>
        </w:rPr>
        <w:t xml:space="preserve">Fine-tuning</w:t>
      </w:r>
      <w:r>
        <w:t xml:space="preserve"> </w:t>
      </w:r>
      <w:r>
        <w:t xml:space="preserve">continues the training of a pre-trained model on a smaller, task-specific data set. It changes the</w:t>
      </w:r>
      <w:r>
        <w:t xml:space="preserve"> </w:t>
      </w:r>
      <w:r>
        <w:rPr>
          <w:b/>
          <w:bCs/>
        </w:rPr>
        <w:t xml:space="preserve">weights</w:t>
      </w:r>
      <w:r>
        <w:t xml:space="preserve">. Prompting (Unit 4) and retrieval (Unit 5) change only the</w:t>
      </w:r>
      <w:r>
        <w:t xml:space="preserve"> </w:t>
      </w:r>
      <w:r>
        <w:rPr>
          <w:i/>
          <w:iCs/>
        </w:rPr>
        <w:t xml:space="preserve">input</w:t>
      </w:r>
      <w:r>
        <w:t xml:space="preserve">.</w:t>
      </w:r>
    </w:p>
    <w:p>
      <w:pPr>
        <w:pStyle w:val="Box-definition"/>
      </w:pPr>
      <w:r>
        <w:rPr>
          <w:b/>
          <w:bCs/>
        </w:rPr>
        <w:t xml:space="preserve">SFT and loss masking</w:t>
      </w:r>
    </w:p>
    <w:p>
      <w:pPr>
        <w:pStyle w:val="Box-definition"/>
      </w:pPr>
      <w:r>
        <w:rPr>
          <w:b/>
          <w:bCs/>
        </w:rPr>
        <w:t xml:space="preserve">Supervised fine-tuning</w:t>
      </w:r>
      <w:r>
        <w:t xml:space="preserve"> </w:t>
      </w:r>
      <w:r>
        <w:t xml:space="preserve">trains on pairs (instruction, response), usually stored as JSON lines such as</w:t>
      </w:r>
      <w:r>
        <w:t xml:space="preserve"> </w:t>
      </w:r>
      <w:r>
        <w:rPr>
          <w:rStyle w:val="VerbatimChar"/>
        </w:rPr>
        <w:t xml:space="preserve">{"instruction": "...", "input": "...", "response": "..."}</w:t>
      </w:r>
      <w:r>
        <w:t xml:space="preserve">. The text is joined with a chat template, and the loss of Unit 3 is computed</w:t>
      </w:r>
      <w:r>
        <w:t xml:space="preserve"> </w:t>
      </w:r>
      <w:r>
        <w:rPr>
          <w:b/>
          <w:bCs/>
        </w:rPr>
        <w:t xml:space="preserve">only on the response tokens</w:t>
      </w:r>
      <w:r>
        <w:t xml:space="preserve"> </w:t>
      </w:r>
      <m:oMath>
        <m:r>
          <m:t>R</m:t>
        </m:r>
      </m:oMath>
      <w:r>
        <w:t xml:space="preserve">:</w:t>
      </w:r>
    </w:p>
    <w:p>
      <w:pPr>
        <w:pStyle w:val="Box-definition"/>
      </w:pPr>
      <m:oMathPara>
        <m:oMathParaPr>
          <m:jc m:val="center"/>
        </m:oMathParaPr>
        <m:oMath>
          <m:sSub>
            <m:e>
              <m:r>
                <m:rPr>
                  <m:scr m:val="script"/>
                  <m:sty m:val="p"/>
                </m:rPr>
                <m:t>L</m:t>
              </m:r>
            </m:e>
            <m:sub>
              <m:r>
                <m:rPr>
                  <m:nor/>
                  <m:sty m:val="p"/>
                </m:rPr>
                <m:t>SFT</m:t>
              </m:r>
            </m:sub>
          </m:sSub>
          <m:r>
            <m:rPr>
              <m:sty m:val="p"/>
            </m:rPr>
            <m:t>=</m:t>
          </m:r>
          <m:r>
            <m:rPr>
              <m:sty m:val="p"/>
            </m:rPr>
            <m:t>−</m:t>
          </m:r>
          <m:f>
            <m:fPr>
              <m:type m:val="bar"/>
            </m:fPr>
            <m:num>
              <m:r>
                <m:t>1</m:t>
              </m:r>
            </m:num>
            <m:den>
              <m:r>
                <m:rPr>
                  <m:sty m:val="p"/>
                </m:rPr>
                <m:t>|</m:t>
              </m:r>
              <m:r>
                <m:t>R</m:t>
              </m:r>
              <m:r>
                <m:rPr>
                  <m:sty m:val="p"/>
                </m:rPr>
                <m:t>|</m:t>
              </m:r>
            </m:den>
          </m:f>
          <m:nary>
            <m:naryPr>
              <m:chr m:val="∑"/>
              <m:limLoc m:val="undOvr"/>
              <m:subHide m:val="off"/>
              <m:supHide m:val="on"/>
            </m:naryPr>
            <m:sub>
              <m:r>
                <m:t>t</m:t>
              </m:r>
              <m:r>
                <m:rPr>
                  <m:sty m:val="p"/>
                </m:rPr>
                <m:t>∈</m:t>
              </m:r>
              <m:r>
                <m:t>R</m:t>
              </m:r>
            </m:sub>
            <m:sup>
              <m:r>
                <m:t>​</m:t>
              </m:r>
            </m:sup>
            <m:e>
              <m:r>
                <m:rPr>
                  <m:sty m:val="p"/>
                </m:rPr>
                <m:t>ln</m:t>
              </m:r>
            </m:e>
          </m:nary>
          <m:sSub>
            <m:e>
              <m:r>
                <m:t>p</m:t>
              </m:r>
            </m:e>
            <m:sub>
              <m:r>
                <m:t>θ</m:t>
              </m:r>
            </m:sub>
          </m:sSub>
          <m:d>
            <m:dPr>
              <m:begChr m:val="("/>
              <m:sepChr m:val=""/>
              <m:endChr m:val=")"/>
              <m:grow/>
            </m:dPr>
            <m:e>
              <m:sSub>
                <m:e>
                  <m:r>
                    <m:t>x</m:t>
                  </m:r>
                </m:e>
                <m:sub>
                  <m:r>
                    <m:t>t</m:t>
                  </m:r>
                </m:sub>
              </m:sSub>
              <m:r>
                <m:rPr>
                  <m:sty m:val="p"/>
                </m:rPr>
                <m:t>∣</m:t>
              </m:r>
              <m:sSub>
                <m:e>
                  <m:r>
                    <m:t>x</m:t>
                  </m:r>
                </m:e>
                <m:sub>
                  <m:r>
                    <m:rPr>
                      <m:sty m:val="p"/>
                    </m:rPr>
                    <m:t>&lt;</m:t>
                  </m:r>
                  <m:r>
                    <m:t>t</m:t>
                  </m:r>
                </m:sub>
              </m:sSub>
            </m:e>
          </m:d>
          <m:r>
            <m:rPr>
              <m:sty m:val="p"/>
            </m:rPr>
            <m:t>.</m:t>
          </m:r>
          <m:r>
            <m:t>  </m:t>
          </m:r>
          <m:r>
            <m:rPr>
              <m:sty m:val="p"/>
            </m:rPr>
            <m:t>(</m:t>
          </m:r>
          <m:r>
            <m:t>1</m:t>
          </m:r>
          <m:r>
            <m:rPr>
              <m:sty m:val="p"/>
            </m:rPr>
            <m:t>)</m:t>
          </m:r>
        </m:oMath>
      </m:oMathPara>
    </w:p>
    <w:p>
      <w:pPr>
        <w:pStyle w:val="Box-definition"/>
      </w:pPr>
      <w:r>
        <w:t xml:space="preserve">Prompt tokens are context, not targets.</w:t>
      </w:r>
      <w:r>
        <w:t xml:space="preserve"> </w:t>
      </w:r>
      <w:r>
        <w:rPr>
          <w:b/>
          <w:bCs/>
        </w:rPr>
        <w:t xml:space="preserve">Instruction tuning</w:t>
      </w:r>
      <w:r>
        <w:t xml:space="preserve"> </w:t>
      </w:r>
      <w:r>
        <w:t xml:space="preserve">is SFT on a broad mix of tasks so the model learns to follow instructions in general.</w:t>
      </w:r>
    </w:p>
    <w:p>
      <w:pPr>
        <w:pStyle w:val="Box-definition"/>
      </w:pPr>
      <w:r>
        <w:rPr>
          <w:b/>
          <w:bCs/>
        </w:rPr>
        <w:t xml:space="preserve">Matrix rank</w:t>
      </w:r>
    </w:p>
    <w:p>
      <w:pPr>
        <w:pStyle w:val="Box-definition"/>
      </w:pPr>
      <w:r>
        <w:t xml:space="preserve">A matrix has</w:t>
      </w:r>
      <w:r>
        <w:t xml:space="preserve"> </w:t>
      </w:r>
      <w:r>
        <w:rPr>
          <w:b/>
          <w:bCs/>
        </w:rPr>
        <w:t xml:space="preserve">rank</w:t>
      </w:r>
      <w:r>
        <w:t xml:space="preserve"> </w:t>
      </w:r>
      <m:oMath>
        <m:r>
          <m:t>r</m:t>
        </m:r>
      </m:oMath>
      <w:r>
        <w:t xml:space="preserve"> </w:t>
      </w:r>
      <w:r>
        <w:t xml:space="preserve">if it can be written as a sum of</w:t>
      </w:r>
      <w:r>
        <w:t xml:space="preserve"> </w:t>
      </w:r>
      <m:oMath>
        <m:r>
          <m:t>r</m:t>
        </m:r>
      </m:oMath>
      <w:r>
        <w:t xml:space="preserve"> </w:t>
      </w:r>
      <w:r>
        <w:t xml:space="preserve">outer products,</w:t>
      </w:r>
      <w:r>
        <w:t xml:space="preserve"> </w:t>
      </w:r>
      <m:oMath>
        <m:r>
          <m:t>M</m:t>
        </m:r>
        <m:r>
          <m:rPr>
            <m:sty m:val="p"/>
          </m:rPr>
          <m:t>=</m:t>
        </m:r>
        <m:nary>
          <m:naryPr>
            <m:chr m:val="∑"/>
            <m:limLoc m:val="undOvr"/>
            <m:subHide m:val="off"/>
            <m:supHide m:val="off"/>
          </m:naryPr>
          <m:sub>
            <m:r>
              <m:t>i</m:t>
            </m:r>
            <m:r>
              <m:rPr>
                <m:sty m:val="p"/>
              </m:rPr>
              <m:t>=</m:t>
            </m:r>
            <m:r>
              <m:t>1</m:t>
            </m:r>
          </m:sub>
          <m:sup>
            <m:r>
              <m:t>r</m:t>
            </m:r>
          </m:sup>
          <m:e>
            <m:sSub>
              <m:e>
                <m:r>
                  <m:t>u</m:t>
                </m:r>
              </m:e>
              <m:sub>
                <m:r>
                  <m:t>i</m:t>
                </m:r>
              </m:sub>
            </m:sSub>
          </m:e>
        </m:nary>
        <m:sSubSup>
          <m:e>
            <m:r>
              <m:t>v</m:t>
            </m:r>
          </m:e>
          <m:sub>
            <m:r>
              <m:t>i</m:t>
            </m:r>
          </m:sub>
          <m:sup>
            <m:r>
              <m:rPr>
                <m:sty m:val="p"/>
              </m:rPr>
              <m:t>⊤</m:t>
            </m:r>
          </m:sup>
        </m:sSubSup>
      </m:oMath>
      <w:r>
        <w:t xml:space="preserve">, and no fewer. A rank-1 matrix has all rows proportional to one another. The</w:t>
      </w:r>
      <w:r>
        <w:t xml:space="preserve"> </w:t>
      </w:r>
      <w:r>
        <w:rPr>
          <w:b/>
          <w:bCs/>
        </w:rPr>
        <w:t xml:space="preserve">singular value decomposition</w:t>
      </w:r>
      <w:r>
        <w:t xml:space="preserve"> </w:t>
      </w:r>
      <m:oMath>
        <m:r>
          <m:t>M</m:t>
        </m:r>
        <m:r>
          <m:rPr>
            <m:sty m:val="p"/>
          </m:rPr>
          <m:t>=</m:t>
        </m:r>
        <m:r>
          <m:t>U</m:t>
        </m:r>
        <m:r>
          <m:rPr>
            <m:sty m:val="p"/>
          </m:rPr>
          <m:t>Σ</m:t>
        </m:r>
        <m:sSup>
          <m:e>
            <m:r>
              <m:t>V</m:t>
            </m:r>
          </m:e>
          <m:sup>
            <m:r>
              <m:rPr>
                <m:sty m:val="p"/>
              </m:rPr>
              <m:t>⊤</m:t>
            </m:r>
          </m:sup>
        </m:sSup>
      </m:oMath>
      <w:r>
        <w:t xml:space="preserve"> </w:t>
      </w:r>
      <w:r>
        <w:t xml:space="preserve">lists the</w:t>
      </w:r>
      <w:r>
        <w:t xml:space="preserve"> </w:t>
      </w:r>
      <w:r>
        <w:t xml:space="preserve">“strengths”</w:t>
      </w:r>
      <w:r>
        <w:t xml:space="preserve"> </w:t>
      </w:r>
      <m:oMath>
        <m:sSub>
          <m:e>
            <m:r>
              <m:t>σ</m:t>
            </m:r>
          </m:e>
          <m:sub>
            <m:r>
              <m:t>1</m:t>
            </m:r>
          </m:sub>
        </m:sSub>
        <m:r>
          <m:rPr>
            <m:sty m:val="p"/>
          </m:rPr>
          <m:t>≥</m:t>
        </m:r>
        <m:sSub>
          <m:e>
            <m:r>
              <m:t>σ</m:t>
            </m:r>
          </m:e>
          <m:sub>
            <m:r>
              <m:t>2</m:t>
            </m:r>
          </m:sub>
        </m:sSub>
        <m:r>
          <m:rPr>
            <m:sty m:val="p"/>
          </m:rPr>
          <m:t>≥</m:t>
        </m:r>
        <m:r>
          <m:rPr>
            <m:sty m:val="p"/>
          </m:rPr>
          <m:t>…</m:t>
        </m:r>
      </m:oMath>
      <w:r>
        <w:t xml:space="preserve"> </w:t>
      </w:r>
      <w:r>
        <w:t xml:space="preserve">of these directions; rank is the number of non-zero</w:t>
      </w:r>
      <w:r>
        <w:t xml:space="preserve"> </w:t>
      </w:r>
      <m:oMath>
        <m:sSub>
          <m:e>
            <m:r>
              <m:t>σ</m:t>
            </m:r>
          </m:e>
          <m:sub>
            <m:r>
              <m:t>i</m:t>
            </m:r>
          </m:sub>
        </m:sSub>
      </m:oMath>
      <w:r>
        <w:t xml:space="preserve">.</w:t>
      </w:r>
    </w:p>
    <w:p>
      <w:pPr>
        <w:pStyle w:val="Box-definition"/>
      </w:pPr>
      <w:r>
        <w:rPr>
          <w:b/>
          <w:bCs/>
        </w:rPr>
        <w:t xml:space="preserve">LoRA</w:t>
      </w:r>
    </w:p>
    <w:p>
      <w:pPr>
        <w:pStyle w:val="Box-definition"/>
      </w:pPr>
      <w:r>
        <w:t xml:space="preserve">For a frozen pre-trained weight</w:t>
      </w:r>
      <w:r>
        <w:t xml:space="preserve"> </w:t>
      </w:r>
      <m:oMath>
        <m:sSub>
          <m:e>
            <m:r>
              <m:t>W</m:t>
            </m:r>
          </m:e>
          <m:sub>
            <m:r>
              <m:t>0</m:t>
            </m:r>
          </m:sub>
        </m:sSub>
        <m:r>
          <m:rPr>
            <m:sty m:val="p"/>
          </m:rPr>
          <m:t>∈</m:t>
        </m:r>
        <m:sSup>
          <m:e>
            <m:r>
              <m:rPr>
                <m:scr m:val="double-struck"/>
                <m:sty m:val="p"/>
              </m:rPr>
              <m:t>R</m:t>
            </m:r>
          </m:e>
          <m:sup>
            <m:r>
              <m:t>d</m:t>
            </m:r>
            <m:r>
              <m:rPr>
                <m:sty m:val="p"/>
              </m:rPr>
              <m:t>×</m:t>
            </m:r>
            <m:r>
              <m:t>k</m:t>
            </m:r>
          </m:sup>
        </m:sSup>
      </m:oMath>
      <w:r>
        <w:t xml:space="preserve">,</w:t>
      </w:r>
      <w:r>
        <w:t xml:space="preserve"> </w:t>
      </w:r>
      <w:r>
        <w:rPr>
          <w:b/>
          <w:bCs/>
        </w:rPr>
        <w:t xml:space="preserve">LoRA</w:t>
      </w:r>
      <w:r>
        <w:t xml:space="preserve"> </w:t>
      </w:r>
      <w:r>
        <w:t xml:space="preserve">(low-rank adaptation) learns an update</w:t>
      </w:r>
      <w:r>
        <w:t xml:space="preserve"> </w:t>
      </w:r>
      <m:oMath>
        <m:r>
          <m:rPr>
            <m:sty m:val="p"/>
          </m:rPr>
          <m:t>Δ</m:t>
        </m:r>
        <m:r>
          <m:t>W</m:t>
        </m:r>
        <m:r>
          <m:rPr>
            <m:sty m:val="p"/>
          </m:rPr>
          <m:t>=</m:t>
        </m:r>
        <m:f>
          <m:fPr>
            <m:type m:val="bar"/>
          </m:fPr>
          <m:num>
            <m:r>
              <m:t>α</m:t>
            </m:r>
          </m:num>
          <m:den>
            <m:r>
              <m:t>r</m:t>
            </m:r>
          </m:den>
        </m:f>
        <m:r>
          <m:t>B</m:t>
        </m:r>
        <m:r>
          <m:t>A</m:t>
        </m:r>
      </m:oMath>
      <w:r>
        <w:t xml:space="preserve"> </w:t>
      </w:r>
      <w:r>
        <w:t xml:space="preserve">with</w:t>
      </w:r>
      <w:r>
        <w:t xml:space="preserve"> </w:t>
      </w:r>
      <m:oMath>
        <m:r>
          <m:t>B</m:t>
        </m:r>
        <m:r>
          <m:rPr>
            <m:sty m:val="p"/>
          </m:rPr>
          <m:t>∈</m:t>
        </m:r>
        <m:sSup>
          <m:e>
            <m:r>
              <m:rPr>
                <m:scr m:val="double-struck"/>
                <m:sty m:val="p"/>
              </m:rPr>
              <m:t>R</m:t>
            </m:r>
          </m:e>
          <m:sup>
            <m:r>
              <m:t>d</m:t>
            </m:r>
            <m:r>
              <m:rPr>
                <m:sty m:val="p"/>
              </m:rPr>
              <m:t>×</m:t>
            </m:r>
            <m:r>
              <m:t>r</m:t>
            </m:r>
          </m:sup>
        </m:sSup>
      </m:oMath>
      <w:r>
        <w:t xml:space="preserve">,</w:t>
      </w:r>
      <w:r>
        <w:t xml:space="preserve"> </w:t>
      </w:r>
      <m:oMath>
        <m:r>
          <m:t>A</m:t>
        </m:r>
        <m:r>
          <m:rPr>
            <m:sty m:val="p"/>
          </m:rPr>
          <m:t>∈</m:t>
        </m:r>
        <m:sSup>
          <m:e>
            <m:r>
              <m:rPr>
                <m:scr m:val="double-struck"/>
                <m:sty m:val="p"/>
              </m:rPr>
              <m:t>R</m:t>
            </m:r>
          </m:e>
          <m:sup>
            <m:r>
              <m:t>r</m:t>
            </m:r>
            <m:r>
              <m:rPr>
                <m:sty m:val="p"/>
              </m:rPr>
              <m:t>×</m:t>
            </m:r>
            <m:r>
              <m:t>k</m:t>
            </m:r>
          </m:sup>
        </m:sSup>
      </m:oMath>
      <w:r>
        <w:t xml:space="preserve"> </w:t>
      </w:r>
      <w:r>
        <w:t xml:space="preserve">and a small rank</w:t>
      </w:r>
      <w:r>
        <w:t xml:space="preserve"> </w:t>
      </w:r>
      <m:oMath>
        <m:r>
          <m:t>r</m:t>
        </m:r>
        <m:r>
          <m:rPr>
            <m:sty m:val="p"/>
          </m:rPr>
          <m:t>≪</m:t>
        </m:r>
        <m:r>
          <m:rPr>
            <m:sty m:val="p"/>
          </m:rPr>
          <m:t>min</m:t>
        </m:r>
        <m:r>
          <m:rPr>
            <m:sty m:val="p"/>
          </m:rPr>
          <m:t>(</m:t>
        </m:r>
        <m:r>
          <m:t>d</m:t>
        </m:r>
        <m:r>
          <m:rPr>
            <m:sty m:val="p"/>
          </m:rPr>
          <m:t>,</m:t>
        </m:r>
        <m:r>
          <m:t>k</m:t>
        </m:r>
        <m:r>
          <m:rPr>
            <m:sty m:val="p"/>
          </m:rPr>
          <m:t>)</m:t>
        </m:r>
      </m:oMath>
      <w:r>
        <w:t xml:space="preserve">:</w:t>
      </w:r>
    </w:p>
    <w:p>
      <w:pPr>
        <w:pStyle w:val="Box-definition"/>
      </w:pPr>
      <m:oMathPara>
        <m:oMathParaPr>
          <m:jc m:val="center"/>
        </m:oMathParaPr>
        <m:oMath>
          <m:r>
            <m:t>h</m:t>
          </m:r>
          <m:r>
            <m:rPr>
              <m:sty m:val="p"/>
            </m:rPr>
            <m:t>=</m:t>
          </m:r>
          <m:sSub>
            <m:e>
              <m:r>
                <m:t>W</m:t>
              </m:r>
            </m:e>
            <m:sub>
              <m:r>
                <m:t>0</m:t>
              </m:r>
            </m:sub>
          </m:sSub>
          <m:r>
            <m:t>x</m:t>
          </m:r>
          <m:r>
            <m:rPr>
              <m:sty m:val="p"/>
            </m:rPr>
            <m:t>+</m:t>
          </m:r>
          <m:f>
            <m:fPr>
              <m:type m:val="bar"/>
            </m:fPr>
            <m:num>
              <m:r>
                <m:t>α</m:t>
              </m:r>
            </m:num>
            <m:den>
              <m:r>
                <m:t>r</m:t>
              </m:r>
            </m:den>
          </m:f>
          <m:r>
            <m:t> </m:t>
          </m:r>
          <m:r>
            <m:t>B</m:t>
          </m:r>
          <m:r>
            <m:t> </m:t>
          </m:r>
          <m:r>
            <m:rPr>
              <m:sty m:val="p"/>
            </m:rPr>
            <m:t>(</m:t>
          </m:r>
          <m:r>
            <m:t>A</m:t>
          </m:r>
          <m:r>
            <m:t> </m:t>
          </m:r>
          <m:r>
            <m:t>x</m:t>
          </m:r>
          <m:r>
            <m:rPr>
              <m:sty m:val="p"/>
            </m:rPr>
            <m:t>)</m:t>
          </m:r>
          <m:r>
            <m:rPr>
              <m:sty m:val="p"/>
            </m:rPr>
            <m:t>.</m:t>
          </m:r>
          <m:r>
            <m:t>  </m:t>
          </m:r>
          <m:r>
            <m:rPr>
              <m:sty m:val="p"/>
            </m:rPr>
            <m:t>(</m:t>
          </m:r>
          <m:r>
            <m:t>2</m:t>
          </m:r>
          <m:r>
            <m:rPr>
              <m:sty m:val="p"/>
            </m:rPr>
            <m:t>)</m:t>
          </m:r>
        </m:oMath>
      </m:oMathPara>
    </w:p>
    <w:p>
      <w:pPr>
        <w:pStyle w:val="Box-definition"/>
      </w:pPr>
      <m:oMath>
        <m:r>
          <m:t>A</m:t>
        </m:r>
      </m:oMath>
      <w:r>
        <w:t xml:space="preserve"> </w:t>
      </w:r>
      <w:r>
        <w:t xml:space="preserve">starts as small random Gaussian numbers and</w:t>
      </w:r>
      <w:r>
        <w:t xml:space="preserve"> </w:t>
      </w:r>
      <m:oMath>
        <m:r>
          <m:t>B</m:t>
        </m:r>
      </m:oMath>
      <w:r>
        <w:t xml:space="preserve"> </w:t>
      </w:r>
      <w:r>
        <w:t xml:space="preserve">as zeros, so</w:t>
      </w:r>
      <w:r>
        <w:t xml:space="preserve"> </w:t>
      </w:r>
      <m:oMath>
        <m:r>
          <m:rPr>
            <m:sty m:val="p"/>
          </m:rPr>
          <m:t>Δ</m:t>
        </m:r>
        <m:r>
          <m:t>W</m:t>
        </m:r>
        <m:r>
          <m:rPr>
            <m:sty m:val="p"/>
          </m:rPr>
          <m:t>=</m:t>
        </m:r>
        <m:r>
          <m:t>0</m:t>
        </m:r>
      </m:oMath>
      <w:r>
        <w:t xml:space="preserve"> </w:t>
      </w:r>
      <w:r>
        <w:t xml:space="preserve">at the start (Hu et al. 2021). Only</w:t>
      </w:r>
      <w:r>
        <w:t xml:space="preserve"> </w:t>
      </w:r>
      <m:oMath>
        <m:r>
          <m:t>A</m:t>
        </m:r>
      </m:oMath>
      <w:r>
        <w:t xml:space="preserve"> </w:t>
      </w:r>
      <w:r>
        <w:t xml:space="preserve">and</w:t>
      </w:r>
      <w:r>
        <w:t xml:space="preserve"> </w:t>
      </w:r>
      <m:oMath>
        <m:r>
          <m:t>B</m:t>
        </m:r>
      </m:oMath>
      <w:r>
        <w:t xml:space="preserve"> </w:t>
      </w:r>
      <w:r>
        <w:t xml:space="preserve">are trained:</w:t>
      </w:r>
      <w:r>
        <w:t xml:space="preserve"> </w:t>
      </w:r>
      <m:oMath>
        <m:r>
          <m:t>r</m:t>
        </m:r>
        <m:r>
          <m:rPr>
            <m:sty m:val="p"/>
          </m:rPr>
          <m:t>(</m:t>
        </m:r>
        <m:r>
          <m:t>d</m:t>
        </m:r>
        <m:r>
          <m:rPr>
            <m:sty m:val="p"/>
          </m:rPr>
          <m:t>+</m:t>
        </m:r>
        <m:r>
          <m:t>k</m:t>
        </m:r>
        <m:r>
          <m:rPr>
            <m:sty m:val="p"/>
          </m:rPr>
          <m:t>)</m:t>
        </m:r>
      </m:oMath>
      <w:r>
        <w:t xml:space="preserve"> </w:t>
      </w:r>
      <w:r>
        <w:t xml:space="preserve">numbers instead of</w:t>
      </w:r>
      <w:r>
        <w:t xml:space="preserve"> </w:t>
      </w:r>
      <m:oMath>
        <m:r>
          <m:t>d</m:t>
        </m:r>
        <m:r>
          <m:t>k</m:t>
        </m:r>
      </m:oMath>
      <w:r>
        <w:t xml:space="preserve">.</w:t>
      </w:r>
    </w:p>
    <w:p>
      <w:pPr>
        <w:pStyle w:val="Box-definition"/>
      </w:pPr>
      <w:r>
        <w:rPr>
          <w:b/>
          <w:bCs/>
        </w:rPr>
        <w:t xml:space="preserve">Quantization</w:t>
      </w:r>
    </w:p>
    <w:p>
      <w:pPr>
        <w:pStyle w:val="Box-definition"/>
      </w:pPr>
      <w:r>
        <w:rPr>
          <w:b/>
          <w:bCs/>
        </w:rPr>
        <w:t xml:space="preserve">Quantization</w:t>
      </w:r>
      <w:r>
        <w:t xml:space="preserve"> </w:t>
      </w:r>
      <w:r>
        <w:t xml:space="preserve">stores each weight with</w:t>
      </w:r>
      <w:r>
        <w:t xml:space="preserve"> </w:t>
      </w:r>
      <m:oMath>
        <m:r>
          <m:t>b</m:t>
        </m:r>
      </m:oMath>
      <w:r>
        <w:t xml:space="preserve"> </w:t>
      </w:r>
      <w:r>
        <w:t xml:space="preserve">bits instead of 16 or 32. Uniform symmetric (absmax) quantization with</w:t>
      </w:r>
      <w:r>
        <w:t xml:space="preserve"> </w:t>
      </w:r>
      <m:oMath>
        <m:sSub>
          <m:e>
            <m:r>
              <m:t>q</m:t>
            </m:r>
          </m:e>
          <m:sub>
            <m:r>
              <m:rPr>
                <m:sty m:val="p"/>
              </m:rPr>
              <m:t>max</m:t>
            </m:r>
          </m:sub>
        </m:sSub>
        <m:r>
          <m:rPr>
            <m:sty m:val="p"/>
          </m:rPr>
          <m:t>=</m:t>
        </m:r>
        <m:sSup>
          <m:e>
            <m:r>
              <m:t>2</m:t>
            </m:r>
          </m:e>
          <m:sup>
            <m:r>
              <m:t>b</m:t>
            </m:r>
            <m:r>
              <m:rPr>
                <m:sty m:val="p"/>
              </m:rPr>
              <m:t>−</m:t>
            </m:r>
            <m:r>
              <m:t>1</m:t>
            </m:r>
          </m:sup>
        </m:sSup>
        <m:r>
          <m:rPr>
            <m:sty m:val="p"/>
          </m:rPr>
          <m:t>−</m:t>
        </m:r>
        <m:r>
          <m:t>1</m:t>
        </m:r>
      </m:oMath>
      <w:r>
        <w:t xml:space="preserve"> </w:t>
      </w:r>
      <w:r>
        <w:t xml:space="preserve">uses the scale</w:t>
      </w:r>
      <w:r>
        <w:t xml:space="preserve"> </w:t>
      </w:r>
      <m:oMath>
        <m:r>
          <m:t>s</m:t>
        </m:r>
        <m:r>
          <m:rPr>
            <m:sty m:val="p"/>
          </m:rPr>
          <m:t>=</m:t>
        </m:r>
        <m:r>
          <m:rPr>
            <m:sty m:val="p"/>
          </m:rPr>
          <m:t>max</m:t>
        </m:r>
        <m:r>
          <m:rPr>
            <m:sty m:val="p"/>
          </m:rPr>
          <m:t>|</m:t>
        </m:r>
        <m:r>
          <m:t>w</m:t>
        </m:r>
        <m:r>
          <m:rPr>
            <m:sty m:val="p"/>
          </m:rPr>
          <m:t>|</m:t>
        </m:r>
        <m:r>
          <m:rPr>
            <m:sty m:val="p"/>
          </m:rPr>
          <m:t>/</m:t>
        </m:r>
        <m:sSub>
          <m:e>
            <m:r>
              <m:t>q</m:t>
            </m:r>
          </m:e>
          <m:sub>
            <m:r>
              <m:rPr>
                <m:sty m:val="p"/>
              </m:rPr>
              <m:t>max</m:t>
            </m:r>
          </m:sub>
        </m:sSub>
      </m:oMath>
      <w:r>
        <w:t xml:space="preserve"> </w:t>
      </w:r>
      <w:r>
        <w:t xml:space="preserve">and stores</w:t>
      </w:r>
      <w:r>
        <w:t xml:space="preserve"> </w:t>
      </w:r>
      <m:oMath>
        <m:r>
          <m:rPr>
            <m:sty m:val="p"/>
          </m:rPr>
          <m:t>r</m:t>
        </m:r>
        <m:r>
          <m:rPr>
            <m:sty m:val="p"/>
          </m:rPr>
          <m:t>o</m:t>
        </m:r>
        <m:r>
          <m:rPr>
            <m:sty m:val="p"/>
          </m:rPr>
          <m:t>u</m:t>
        </m:r>
        <m:r>
          <m:rPr>
            <m:sty m:val="p"/>
          </m:rPr>
          <m:t>n</m:t>
        </m:r>
        <m:r>
          <m:rPr>
            <m:sty m:val="p"/>
          </m:rPr>
          <m:t>d</m:t>
        </m:r>
        <m:r>
          <m:rPr>
            <m:sty m:val="p"/>
          </m:rPr>
          <m:t>(</m:t>
        </m:r>
        <m:r>
          <m:t>w</m:t>
        </m:r>
        <m:r>
          <m:rPr>
            <m:sty m:val="p"/>
          </m:rPr>
          <m:t>/</m:t>
        </m:r>
        <m:r>
          <m:t>s</m:t>
        </m:r>
        <m:r>
          <m:rPr>
            <m:sty m:val="p"/>
          </m:rPr>
          <m:t>)</m:t>
        </m:r>
      </m:oMath>
      <w:r>
        <w:t xml:space="preserve"> </w:t>
      </w:r>
      <w:r>
        <w:t xml:space="preserve">as an integer. A</w:t>
      </w:r>
      <w:r>
        <w:t xml:space="preserve"> </w:t>
      </w:r>
      <w:r>
        <w:rPr>
          <w:b/>
          <w:bCs/>
        </w:rPr>
        <w:t xml:space="preserve">block</w:t>
      </w:r>
      <w:r>
        <w:t xml:space="preserve"> </w:t>
      </w:r>
      <w:r>
        <w:t xml:space="preserve">of weights shares one scale.</w:t>
      </w:r>
    </w:p>
    <w:p>
      <w:pPr>
        <w:pStyle w:val="BodyText"/>
      </w:pPr>
      <w:r>
        <w:rPr>
          <w:b/>
          <w:bCs/>
        </w:rPr>
        <w:t xml:space="preserve">Memory hooks.</w:t>
      </w:r>
    </w:p>
    <w:p>
      <w:pPr>
        <w:pStyle w:val="Compact"/>
        <w:numPr>
          <w:ilvl w:val="0"/>
          <w:numId w:val="1003"/>
        </w:numPr>
      </w:pPr>
      <w:r>
        <w:rPr>
          <w:i/>
          <w:iCs/>
        </w:rPr>
        <w:t xml:space="preserve">Fine-tuning rewrites the brain; prompting and retrieval hand it a note.</w:t>
      </w:r>
    </w:p>
    <w:p>
      <w:pPr>
        <w:pStyle w:val="Compact"/>
        <w:numPr>
          <w:ilvl w:val="0"/>
          <w:numId w:val="1003"/>
        </w:numPr>
      </w:pPr>
      <w:r>
        <w:rPr>
          <w:i/>
          <w:iCs/>
        </w:rPr>
        <w:t xml:space="preserve">LoRA is a sticky note on each weight matrix:</w:t>
      </w:r>
      <w:r>
        <w:t xml:space="preserve"> </w:t>
      </w:r>
      <w:r>
        <w:t xml:space="preserve">the book (the model) stays as printed; the note is thin (rank</w:t>
      </w:r>
      <w:r>
        <w:t xml:space="preserve"> </w:t>
      </w:r>
      <m:oMath>
        <m:r>
          <m:t>r</m:t>
        </m:r>
      </m:oMath>
      <w:r>
        <w:t xml:space="preserve">) and can be peeled off.</w:t>
      </w:r>
    </w:p>
    <w:p>
      <w:pPr>
        <w:pStyle w:val="Compact"/>
        <w:numPr>
          <w:ilvl w:val="0"/>
          <w:numId w:val="1003"/>
        </w:numPr>
      </w:pPr>
      <w:r>
        <w:rPr>
          <w:i/>
          <w:iCs/>
        </w:rPr>
        <w:t xml:space="preserve">Quantization is rounding to the nearest tick on a ruler:</w:t>
      </w:r>
      <w:r>
        <w:t xml:space="preserve"> </w:t>
      </w:r>
      <w:r>
        <w:t xml:space="preserve">fewer ticks, smaller file, more rounding error, and one very long object stretches the ruler for everyone.</w:t>
      </w:r>
    </w:p>
    <w:p>
      <w:pPr>
        <w:pStyle w:val="Compact"/>
        <w:numPr>
          <w:ilvl w:val="0"/>
          <w:numId w:val="1003"/>
        </w:numPr>
      </w:pPr>
      <w:r>
        <w:rPr>
          <w:i/>
          <w:iCs/>
        </w:rPr>
        <w:t xml:space="preserve">Forgetting: the new lesson overwrites the old chalk on the same blackboard.</w:t>
      </w:r>
    </w:p>
    <w:p>
      <w:pPr>
        <w:pStyle w:val="FirstParagraph"/>
      </w:pPr>
      <w:r>
        <w:rPr>
          <w:b/>
          <w:bCs/>
        </w:rPr>
        <w:t xml:space="preserve">Recall quiz</w:t>
      </w:r>
      <w:r>
        <w:t xml:space="preserve"> </w:t>
      </w:r>
      <w:r>
        <w:t xml:space="preserve">(answers in Section 10).</w:t>
      </w:r>
    </w:p>
    <w:p>
      <w:pPr>
        <w:pStyle w:val="Compact"/>
        <w:numPr>
          <w:ilvl w:val="0"/>
          <w:numId w:val="1004"/>
        </w:numPr>
      </w:pPr>
      <w:r>
        <w:t xml:space="preserve">When is retrieval a better choice than fine-tuning, and when is it the other way round?</w:t>
      </w:r>
    </w:p>
    <w:p>
      <w:pPr>
        <w:pStyle w:val="Compact"/>
        <w:numPr>
          <w:ilvl w:val="0"/>
          <w:numId w:val="1004"/>
        </w:numPr>
      </w:pPr>
      <w:r>
        <w:t xml:space="preserve">Why is the loss masked to response tokens?</w:t>
      </w:r>
    </w:p>
    <w:p>
      <w:pPr>
        <w:pStyle w:val="Compact"/>
        <w:numPr>
          <w:ilvl w:val="0"/>
          <w:numId w:val="1004"/>
        </w:numPr>
      </w:pPr>
      <w:r>
        <w:t xml:space="preserve">How many trainable parameters does LoRA add to one</w:t>
      </w:r>
      <w:r>
        <w:t xml:space="preserve"> </w:t>
      </w:r>
      <m:oMath>
        <m:r>
          <m:t>4096</m:t>
        </m:r>
        <m:r>
          <m:rPr>
            <m:sty m:val="p"/>
          </m:rPr>
          <m:t>×</m:t>
        </m:r>
        <m:r>
          <m:t>4096</m:t>
        </m:r>
      </m:oMath>
      <w:r>
        <w:t xml:space="preserve"> </w:t>
      </w:r>
      <w:r>
        <w:t xml:space="preserve">matrix at rank 8?</w:t>
      </w:r>
    </w:p>
    <w:p>
      <w:pPr>
        <w:pStyle w:val="Compact"/>
        <w:numPr>
          <w:ilvl w:val="0"/>
          <w:numId w:val="1004"/>
        </w:numPr>
      </w:pPr>
      <w:r>
        <w:t xml:space="preserve">Roughly how much quality (in dB) does one extra bit buy in uniform quantization?</w:t>
      </w:r>
    </w:p>
    <w:p>
      <w:pPr>
        <w:pStyle w:val="Compact"/>
        <w:numPr>
          <w:ilvl w:val="0"/>
          <w:numId w:val="1004"/>
        </w:numPr>
      </w:pPr>
      <w:r>
        <w:t xml:space="preserve">What was the one mitigation of forgetting that worked in every run here?</w:t>
      </w:r>
    </w:p>
    <w:bookmarkEnd w:id="11"/>
    <w:bookmarkStart w:id="42" w:name="understand-the-derivation"/>
    <w:p>
      <w:pPr>
        <w:pStyle w:val="Heading1"/>
      </w:pPr>
      <w:r>
        <w:t xml:space="preserve">3. Understand: the derivation</w:t>
      </w:r>
    </w:p>
    <w:bookmarkStart w:id="15" w:name="Xcf201e5ba49ea40e5a167f123fb05a6f7b34212"/>
    <w:p>
      <w:pPr>
        <w:pStyle w:val="Heading2"/>
      </w:pPr>
      <w:r>
        <w:t xml:space="preserve">3.1 Tier 1 (easy): three levers, and the price of changing weights</w:t>
      </w:r>
    </w:p>
    <w:p>
      <w:pPr>
        <w:pStyle w:val="FirstParagraph"/>
      </w:pPr>
      <w:r>
        <w:t xml:space="preserve">You have now met three ways to make a language model do what you want.</w:t>
      </w:r>
    </w:p>
    <w:p>
      <w:pPr>
        <w:pStyle w:val="TableCaption"/>
      </w:pPr>
      <w:r>
        <w:t xml:space="preserve">a rule of thumb, not a law: try prompting first, add retrieval for facts, fine-tune for behaviour. I did not measure this comparison here.</w:t>
      </w:r>
    </w:p>
    <w:tbl>
      <w:tblPr>
        <w:tblStyle w:val="Table"/>
        <w:tblW w:type="pct" w:w="5000"/>
        <w:tblLayout w:type="fixed"/>
        <w:tblLook w:firstRow="1" w:lastRow="0" w:firstColumn="0" w:lastColumn="0" w:noHBand="0" w:noVBand="0" w:val="0020"/>
        <w:tblCaption w:val="a rule of thumb, not a law: try prompting first, add retrieval for facts, fine-tune for behaviour. I did not measure this comparison here."/>
      </w:tblPr>
      <w:tblGrid>
        <w:gridCol w:w="1980"/>
        <w:gridCol w:w="1980"/>
        <w:gridCol w:w="1980"/>
        <w:gridCol w:w="1980"/>
      </w:tblGrid>
      <w:tr>
        <w:trPr>
          <w:tblHeader w:val="on"/>
        </w:trPr>
        <w:tc>
          <w:tcPr/>
          <w:p>
            <w:pPr>
              <w:pStyle w:val="Compact"/>
              <w:jc w:val="left"/>
            </w:pPr>
            <w:r>
              <w:t xml:space="preserve">lever</w:t>
            </w:r>
          </w:p>
        </w:tc>
        <w:tc>
          <w:tcPr/>
          <w:p>
            <w:pPr>
              <w:pStyle w:val="Compact"/>
              <w:jc w:val="left"/>
            </w:pPr>
            <w:r>
              <w:t xml:space="preserve">what it changes</w:t>
            </w:r>
          </w:p>
        </w:tc>
        <w:tc>
          <w:tcPr/>
          <w:p>
            <w:pPr>
              <w:pStyle w:val="Compact"/>
              <w:jc w:val="left"/>
            </w:pPr>
            <w:r>
              <w:t xml:space="preserve">good for</w:t>
            </w:r>
          </w:p>
        </w:tc>
        <w:tc>
          <w:tcPr/>
          <w:p>
            <w:pPr>
              <w:pStyle w:val="Compact"/>
              <w:jc w:val="left"/>
            </w:pPr>
            <w:r>
              <w:t xml:space="preserve">weakness</w:t>
            </w:r>
          </w:p>
        </w:tc>
      </w:tr>
      <w:tr>
        <w:tc>
          <w:tcPr/>
          <w:p>
            <w:pPr>
              <w:pStyle w:val="Compact"/>
              <w:jc w:val="left"/>
            </w:pPr>
            <w:r>
              <w:t xml:space="preserve">prompting (Unit 4)</w:t>
            </w:r>
          </w:p>
        </w:tc>
        <w:tc>
          <w:tcPr/>
          <w:p>
            <w:pPr>
              <w:pStyle w:val="Compact"/>
              <w:jc w:val="left"/>
            </w:pPr>
            <w:r>
              <w:t xml:space="preserve">the input text</w:t>
            </w:r>
          </w:p>
        </w:tc>
        <w:tc>
          <w:tcPr/>
          <w:p>
            <w:pPr>
              <w:pStyle w:val="Compact"/>
              <w:jc w:val="left"/>
            </w:pPr>
            <w:r>
              <w:t xml:space="preserve">format, role, a few examples</w:t>
            </w:r>
          </w:p>
        </w:tc>
        <w:tc>
          <w:tcPr/>
          <w:p>
            <w:pPr>
              <w:pStyle w:val="Compact"/>
              <w:jc w:val="left"/>
            </w:pPr>
            <w:r>
              <w:t xml:space="preserve">limited by the context window</w:t>
            </w:r>
          </w:p>
        </w:tc>
      </w:tr>
      <w:tr>
        <w:tc>
          <w:tcPr/>
          <w:p>
            <w:pPr>
              <w:pStyle w:val="Compact"/>
              <w:jc w:val="left"/>
            </w:pPr>
            <w:r>
              <w:t xml:space="preserve">retrieval (Unit 5)</w:t>
            </w:r>
          </w:p>
        </w:tc>
        <w:tc>
          <w:tcPr/>
          <w:p>
            <w:pPr>
              <w:pStyle w:val="Compact"/>
              <w:jc w:val="left"/>
            </w:pPr>
            <w:r>
              <w:t xml:space="preserve">the evidence in the input</w:t>
            </w:r>
          </w:p>
        </w:tc>
        <w:tc>
          <w:tcPr/>
          <w:p>
            <w:pPr>
              <w:pStyle w:val="Compact"/>
              <w:jc w:val="left"/>
            </w:pPr>
            <w:r>
              <w:t xml:space="preserve">facts that are private, large or change often</w:t>
            </w:r>
          </w:p>
        </w:tc>
        <w:tc>
          <w:tcPr/>
          <w:p>
            <w:pPr>
              <w:pStyle w:val="Compact"/>
              <w:jc w:val="left"/>
            </w:pPr>
            <w:r>
              <w:t xml:space="preserve">needs an index; retrieval can fail</w:t>
            </w:r>
          </w:p>
        </w:tc>
      </w:tr>
      <w:tr>
        <w:tc>
          <w:tcPr/>
          <w:p>
            <w:pPr>
              <w:pStyle w:val="Compact"/>
              <w:jc w:val="left"/>
            </w:pPr>
            <w:r>
              <w:rPr>
                <w:b/>
                <w:bCs/>
              </w:rPr>
              <w:t xml:space="preserve">fine-tuning</w:t>
            </w:r>
            <w:r>
              <w:t xml:space="preserve"> </w:t>
            </w:r>
            <w:r>
              <w:t xml:space="preserve">(this unit)</w:t>
            </w:r>
          </w:p>
        </w:tc>
        <w:tc>
          <w:tcPr/>
          <w:p>
            <w:pPr>
              <w:pStyle w:val="Compact"/>
              <w:jc w:val="left"/>
            </w:pPr>
            <w:r>
              <w:t xml:space="preserve">the</w:t>
            </w:r>
            <w:r>
              <w:t xml:space="preserve"> </w:t>
            </w:r>
            <w:r>
              <w:rPr>
                <w:b/>
                <w:bCs/>
              </w:rPr>
              <w:t xml:space="preserve">weights</w:t>
            </w:r>
          </w:p>
        </w:tc>
        <w:tc>
          <w:tcPr/>
          <w:p>
            <w:pPr>
              <w:pStyle w:val="Compact"/>
              <w:jc w:val="left"/>
            </w:pPr>
            <w:r>
              <w:t xml:space="preserve">style, format, a skill, a domain’s vocabulary, a consistent behaviour</w:t>
            </w:r>
          </w:p>
        </w:tc>
        <w:tc>
          <w:tcPr/>
          <w:p>
            <w:pPr>
              <w:pStyle w:val="Compact"/>
              <w:jc w:val="left"/>
            </w:pPr>
            <w:r>
              <w:t xml:space="preserve">needs data and compute; can damage other abilities</w:t>
            </w:r>
          </w:p>
        </w:tc>
      </w:tr>
    </w:tbl>
    <w:p>
      <w:pPr>
        <w:pStyle w:val="BodyText"/>
      </w:pPr>
      <w:r>
        <w:t xml:space="preserve">The price of changing weights is the subject of the unit’s central picture. I trained a small network (</w:t>
      </w:r>
      <m:oMath>
        <m:r>
          <m:t>1</m:t>
        </m:r>
        <m:r>
          <m:rPr>
            <m:sty m:val="p"/>
          </m:rPr>
          <m:t>→</m:t>
        </m:r>
        <m:r>
          <m:t>64</m:t>
        </m:r>
        <m:r>
          <m:rPr>
            <m:sty m:val="p"/>
          </m:rPr>
          <m:t>→</m:t>
        </m:r>
        <m:r>
          <m:t>64</m:t>
        </m:r>
        <m:r>
          <m:rPr>
            <m:sty m:val="p"/>
          </m:rPr>
          <m:t>→</m:t>
        </m:r>
        <m:r>
          <m:t>1</m:t>
        </m:r>
      </m:oMath>
      <w:r>
        <w:t xml:space="preserve">, tanh) on</w:t>
      </w:r>
      <w:r>
        <w:t xml:space="preserve"> </w:t>
      </w:r>
      <w:r>
        <w:rPr>
          <w:b/>
          <w:bCs/>
        </w:rPr>
        <w:t xml:space="preserve">task A</w:t>
      </w:r>
      <w:r>
        <w:t xml:space="preserve">, a smooth function on</w:t>
      </w:r>
      <w:r>
        <w:t xml:space="preserve"> </w:t>
      </w:r>
      <m:oMath>
        <m:r>
          <m:t>x</m:t>
        </m:r>
        <m:r>
          <m:rPr>
            <m:sty m:val="p"/>
          </m:rPr>
          <m:t>∈</m:t>
        </m:r>
        <m:r>
          <m:rPr>
            <m:sty m:val="p"/>
          </m:rPr>
          <m:t>[</m:t>
        </m:r>
        <m:r>
          <m:rPr>
            <m:sty m:val="p"/>
          </m:rPr>
          <m:t>−</m:t>
        </m:r>
        <m:r>
          <m:t>3</m:t>
        </m:r>
        <m:r>
          <m:rPr>
            <m:sty m:val="p"/>
          </m:rPr>
          <m:t>,</m:t>
        </m:r>
        <m:r>
          <m:rPr>
            <m:sty m:val="p"/>
          </m:rPr>
          <m:t>−</m:t>
        </m:r>
        <m:r>
          <m:t>1</m:t>
        </m:r>
        <m:r>
          <m:rPr>
            <m:sty m:val="p"/>
          </m:rPr>
          <m:t>]</m:t>
        </m:r>
      </m:oMath>
      <w:r>
        <w:t xml:space="preserve">, until its error was</w:t>
      </w:r>
      <w:r>
        <w:t xml:space="preserve"> </w:t>
      </w:r>
      <m:oMath>
        <m:r>
          <m:t>4.6</m:t>
        </m:r>
        <m:r>
          <m:rPr>
            <m:sty m:val="p"/>
          </m:rPr>
          <m:t>×</m:t>
        </m:r>
        <m:sSup>
          <m:e>
            <m:r>
              <m:t>10</m:t>
            </m:r>
          </m:e>
          <m:sup>
            <m:r>
              <m:rPr>
                <m:sty m:val="p"/>
              </m:rPr>
              <m:t>−</m:t>
            </m:r>
            <m:r>
              <m:t>5</m:t>
            </m:r>
          </m:sup>
        </m:sSup>
      </m:oMath>
      <w:r>
        <w:t xml:space="preserve">. Then I adapted it to</w:t>
      </w:r>
      <w:r>
        <w:t xml:space="preserve"> </w:t>
      </w:r>
      <w:r>
        <w:rPr>
          <w:b/>
          <w:bCs/>
        </w:rPr>
        <w:t xml:space="preserve">task B</w:t>
      </w:r>
      <w:r>
        <w:t xml:space="preserve">, a different function on</w:t>
      </w:r>
      <w:r>
        <w:t xml:space="preserve"> </w:t>
      </w:r>
      <m:oMath>
        <m:r>
          <m:t>x</m:t>
        </m:r>
        <m:r>
          <m:rPr>
            <m:sty m:val="p"/>
          </m:rPr>
          <m:t>∈</m:t>
        </m:r>
        <m:r>
          <m:rPr>
            <m:sty m:val="p"/>
          </m:rPr>
          <m:t>[</m:t>
        </m:r>
        <m:r>
          <m:t>1</m:t>
        </m:r>
        <m:r>
          <m:rPr>
            <m:sty m:val="p"/>
          </m:rPr>
          <m:t>,</m:t>
        </m:r>
        <m:r>
          <m:t>3</m:t>
        </m:r>
        <m:r>
          <m:rPr>
            <m:sty m:val="p"/>
          </m:rPr>
          <m:t>]</m:t>
        </m:r>
      </m:oMath>
      <w:r>
        <w:t xml:space="preserve">, using only 30 examples, and measured the error on</w:t>
      </w:r>
      <w:r>
        <w:t xml:space="preserve"> </w:t>
      </w:r>
      <w:r>
        <w:rPr>
          <w:i/>
          <w:iCs/>
        </w:rPr>
        <w:t xml:space="preserve">both</w:t>
      </w:r>
      <w:r>
        <w:t xml:space="preserve"> </w:t>
      </w:r>
      <w:r>
        <w:t xml:space="preserve">tasks.</w:t>
      </w:r>
    </w:p>
    <w:p>
      <w:pPr>
        <w:pStyle w:val="CaptionedFigure"/>
      </w:pPr>
      <w:r>
        <w:drawing>
          <wp:inline>
            <wp:extent cx="5067300" cy="3360933"/>
            <wp:effectExtent b="0" l="0" r="0" t="0"/>
            <wp:docPr descr="Top: the targets (black: task A on the left, task B on the right), the network before adaptation (blue dashed, which sits on task A), and after adaptation to task B by full fine-tuning (red: it fits B, shown dotted on the right, but its prediction on task A has moved far away), by LoRA with rank 8 (orange: A is less damaged, but still flattened) and by full fine-tuning with 30 old examples mixed in (green: both tasks fit). Bottom left: forgetting (error on A) against learning (error on B, axis reversed) during adaptation, median of 3 seeds. Bottom right: final errors, mean of 3 seeds." title="" id="13" name="Picture"/>
            <a:graphic>
              <a:graphicData uri="http://schemas.openxmlformats.org/drawingml/2006/picture">
                <pic:pic>
                  <pic:nvPicPr>
                    <pic:cNvPr descr="figures/fig03_forgetting.png" id="14" name="Picture"/>
                    <pic:cNvPicPr>
                      <a:picLocks noChangeArrowheads="1" noChangeAspect="1"/>
                    </pic:cNvPicPr>
                  </pic:nvPicPr>
                  <pic:blipFill>
                    <a:blip r:embed="rId12"/>
                    <a:stretch>
                      <a:fillRect/>
                    </a:stretch>
                  </pic:blipFill>
                  <pic:spPr bwMode="auto">
                    <a:xfrm>
                      <a:off x="0" y="0"/>
                      <a:ext cx="5067300" cy="3360933"/>
                    </a:xfrm>
                    <a:prstGeom prst="rect">
                      <a:avLst/>
                    </a:prstGeom>
                    <a:noFill/>
                    <a:ln w="9525">
                      <a:noFill/>
                      <a:headEnd/>
                      <a:tailEnd/>
                    </a:ln>
                  </pic:spPr>
                </pic:pic>
              </a:graphicData>
            </a:graphic>
          </wp:inline>
        </w:drawing>
      </w:r>
    </w:p>
    <w:p>
      <w:pPr>
        <w:pStyle w:val="ImageCaption"/>
      </w:pPr>
      <w:r>
        <w:t xml:space="preserve">Top: the targets (black: task A on the left, task B on the right), the network before adaptation (blue dashed, which sits on task A), and after adaptation to task B by full fine-tuning (red: it fits B, shown dotted on the right, but its prediction on task A has moved far away), by LoRA with rank 8 (orange: A is less damaged, but still flattened) and by full fine-tuning with 30 old examples mixed in (green: both tasks fit). Bottom left: forgetting (error on A) against learning (error on B, axis reversed) during adaptation, median of 3 seeds. Bottom right: final errors, mean of 3 seeds.</w:t>
      </w:r>
    </w:p>
    <w:p>
      <w:pPr>
        <w:pStyle w:val="BodyText"/>
      </w:pPr>
      <w:r>
        <w:rPr>
          <w:b/>
          <w:bCs/>
        </w:rPr>
        <w:t xml:space="preserve">Catastrophic forgetting</w:t>
      </w:r>
      <w:r>
        <w:t xml:space="preserve"> </w:t>
      </w:r>
      <w:r>
        <w:t xml:space="preserve">is what the red curve shows: full fine-tuning learns task B almost perfectly (error</w:t>
      </w:r>
      <w:r>
        <w:t xml:space="preserve"> </w:t>
      </w:r>
      <m:oMath>
        <m:r>
          <m:t>3</m:t>
        </m:r>
        <m:r>
          <m:rPr>
            <m:sty m:val="p"/>
          </m:rPr>
          <m:t>×</m:t>
        </m:r>
        <m:sSup>
          <m:e>
            <m:r>
              <m:t>10</m:t>
            </m:r>
          </m:e>
          <m:sup>
            <m:r>
              <m:rPr>
                <m:sty m:val="p"/>
              </m:rPr>
              <m:t>−</m:t>
            </m:r>
            <m:r>
              <m:t>4</m:t>
            </m:r>
          </m:sup>
        </m:sSup>
      </m:oMath>
      <w:r>
        <w:t xml:space="preserve">) but the error on task A rises from</w:t>
      </w:r>
      <w:r>
        <w:t xml:space="preserve"> </w:t>
      </w:r>
      <m:oMath>
        <m:r>
          <m:t>4.6</m:t>
        </m:r>
        <m:r>
          <m:rPr>
            <m:sty m:val="p"/>
          </m:rPr>
          <m:t>×</m:t>
        </m:r>
        <m:sSup>
          <m:e>
            <m:r>
              <m:t>10</m:t>
            </m:r>
          </m:e>
          <m:sup>
            <m:r>
              <m:rPr>
                <m:sty m:val="p"/>
              </m:rPr>
              <m:t>−</m:t>
            </m:r>
            <m:r>
              <m:t>5</m:t>
            </m:r>
          </m:sup>
        </m:sSup>
      </m:oMath>
      <w:r>
        <w:t xml:space="preserve"> </w:t>
      </w:r>
      <w:r>
        <w:t xml:space="preserve">to</w:t>
      </w:r>
      <w:r>
        <w:t xml:space="preserve"> </w:t>
      </w:r>
      <w:r>
        <w:rPr>
          <w:b/>
          <w:bCs/>
        </w:rPr>
        <w:t xml:space="preserve">3.29</w:t>
      </w:r>
      <w:r>
        <w:t xml:space="preserve"> </w:t>
      </w:r>
      <w:r>
        <w:t xml:space="preserve">(mean of 3 seeds; range 1.49 to 5.00): the network no longer knows the old task at all. LoRA with rank 2 ended at 1.92 (range 0.89 to 2.80), rank 8 at 0.74 (range 0.53 to 1.08).</w:t>
      </w:r>
      <w:r>
        <w:t xml:space="preserve"> </w:t>
      </w:r>
      <w:r>
        <w:rPr>
          <w:b/>
          <w:bCs/>
        </w:rPr>
        <w:t xml:space="preserve">Replay</w:t>
      </w:r>
      <w:r>
        <w:t xml:space="preserve">, mixing 30 old examples into the 30 new ones, kept task A almost intact (error 0.0003 for full fine-tuning, 0.0051 for LoRA rank 8) while learning B just as well (0.0006 and 0.0011).</w:t>
      </w:r>
    </w:p>
    <w:p>
      <w:pPr>
        <w:pStyle w:val="BodyText"/>
      </w:pPr>
      <w:r>
        <w:t xml:space="preserve">Read the comparison honestly:</w:t>
      </w:r>
    </w:p>
    <w:p>
      <w:pPr>
        <w:pStyle w:val="Compact"/>
        <w:numPr>
          <w:ilvl w:val="0"/>
          <w:numId w:val="1005"/>
        </w:numPr>
      </w:pPr>
      <w:r>
        <w:t xml:space="preserve">At</w:t>
      </w:r>
      <w:r>
        <w:t xml:space="preserve"> </w:t>
      </w:r>
      <w:r>
        <w:rPr>
          <w:i/>
          <w:iCs/>
        </w:rPr>
        <w:t xml:space="preserve">equal learning of B</w:t>
      </w:r>
      <w:r>
        <w:t xml:space="preserve"> </w:t>
      </w:r>
      <w:r>
        <w:t xml:space="preserve">(the first time the error on B drops below 0.05), the error on A was 4.66, 2.81 and 3.94 for full fine-tuning (three seeds), 1.21, 2.13 and 0.55 for LoRA rank 2, and 0.25, 0.24 and 0.30 for rank 8. In this toy LoRA forgot less, and a higher rank (8) forgot less than rank 2.</w:t>
      </w:r>
    </w:p>
    <w:p>
      <w:pPr>
        <w:pStyle w:val="Compact"/>
        <w:numPr>
          <w:ilvl w:val="0"/>
          <w:numId w:val="1005"/>
        </w:numPr>
      </w:pPr>
      <w:r>
        <w:t xml:space="preserve">But it is</w:t>
      </w:r>
      <w:r>
        <w:t xml:space="preserve"> </w:t>
      </w:r>
      <w:r>
        <w:rPr>
          <w:b/>
          <w:bCs/>
        </w:rPr>
        <w:t xml:space="preserve">fragile</w:t>
      </w:r>
      <w:r>
        <w:t xml:space="preserve">: LoRA rank 2 at three learning rates (0.003, 0.01, 0.03) ended with mean A-errors of 1.92, 3.78 and 0.83, and single seeds ranged from 0.26 to 7.49. With 3 seeds I would not claim that rank 2 beats full fine-tuning.</w:t>
      </w:r>
    </w:p>
    <w:p>
      <w:pPr>
        <w:pStyle w:val="Compact"/>
        <w:numPr>
          <w:ilvl w:val="0"/>
          <w:numId w:val="1005"/>
        </w:numPr>
      </w:pPr>
      <w:r>
        <w:t xml:space="preserve">The result agrees in</w:t>
      </w:r>
      <w:r>
        <w:t xml:space="preserve"> </w:t>
      </w:r>
      <w:r>
        <w:rPr>
          <w:i/>
          <w:iCs/>
        </w:rPr>
        <w:t xml:space="preserve">direction</w:t>
      </w:r>
      <w:r>
        <w:t xml:space="preserve"> </w:t>
      </w:r>
      <w:r>
        <w:t xml:space="preserve">with Biderman et al. (2024), whose title is their finding on large models (</w:t>
      </w:r>
      <w:r>
        <w:t xml:space="preserve">“LoRA learns less and forgets less”</w:t>
      </w:r>
      <w:r>
        <w:t xml:space="preserve">; with rank 16 LoRA</w:t>
      </w:r>
      <w:r>
        <w:t xml:space="preserve"> </w:t>
      </w:r>
      <w:r>
        <w:t xml:space="preserve">“learns less and forgets less than all other models”</w:t>
      </w:r>
      <w:r>
        <w:t xml:space="preserve">, and rank 256</w:t>
      </w:r>
      <w:r>
        <w:t xml:space="preserve"> </w:t>
      </w:r>
      <w:r>
        <w:t xml:space="preserve">“learns as much as the other methods while forgetting less”</w:t>
      </w:r>
      <w:r>
        <w:t xml:space="preserve">). Their setting is language-model training at a very different scale; mine is a 4353-parameter toy.</w:t>
      </w:r>
    </w:p>
    <w:p>
      <w:pPr>
        <w:pStyle w:val="Compact"/>
        <w:numPr>
          <w:ilvl w:val="0"/>
          <w:numId w:val="1005"/>
        </w:numPr>
      </w:pPr>
      <w:r>
        <w:t xml:space="preserve">The only mitigation that worked in every run was</w:t>
      </w:r>
      <w:r>
        <w:t xml:space="preserve"> </w:t>
      </w:r>
      <w:r>
        <w:rPr>
          <w:b/>
          <w:bCs/>
        </w:rPr>
        <w:t xml:space="preserve">replay</w:t>
      </w:r>
      <w:r>
        <w:t xml:space="preserve">.</w:t>
      </w:r>
    </w:p>
    <w:bookmarkEnd w:id="15"/>
    <w:bookmarkStart w:id="24" w:name="X7215f4726043f4632ace546926585e0e764fc34"/>
    <w:p>
      <w:pPr>
        <w:pStyle w:val="Heading2"/>
      </w:pPr>
      <w:r>
        <w:t xml:space="preserve">3.2 Tier 2 (medium): data for SFT, and the LoRA idea</w:t>
      </w:r>
    </w:p>
    <w:bookmarkStart w:id="19" w:name="sft-data-format-masking-hygiene"/>
    <w:p>
      <w:pPr>
        <w:pStyle w:val="Heading3"/>
      </w:pPr>
      <w:r>
        <w:t xml:space="preserve">3.2.1 SFT data: format, masking, hygiene</w:t>
      </w:r>
    </w:p>
    <w:p>
      <w:pPr>
        <w:pStyle w:val="FirstParagraph"/>
      </w:pPr>
      <w:r>
        <w:t xml:space="preserve">A typical record is</w:t>
      </w:r>
      <w:r>
        <w:t xml:space="preserve"> </w:t>
      </w:r>
      <w:r>
        <w:rPr>
          <w:rStyle w:val="VerbatimChar"/>
        </w:rPr>
        <w:t xml:space="preserve">{"instruction": "Summarise in one line.", "input": "&lt;text&gt;", "response": "&lt;summary&gt;"}</w:t>
      </w:r>
      <w:r>
        <w:t xml:space="preserve">. A chat template turns it into one string; the model is trained to predict the response part given the rest, with the loss (1).</w:t>
      </w:r>
    </w:p>
    <w:p>
      <w:pPr>
        <w:pStyle w:val="CaptionedFigure"/>
      </w:pPr>
      <w:r>
        <w:drawing>
          <wp:inline>
            <wp:extent cx="4533900" cy="1727063"/>
            <wp:effectExtent b="0" l="0" r="0" t="0"/>
            <wp:docPr descr="Per-character negative log-likelihood of the string “instruction what is rag response retrieve then generate” under a character 4-gram model trained on the course syllabus (Unit 1). Blue bars are the 33 prompt characters, which are masked out of the SFT loss; orange bars are the 22 response characters, which are trained on. Mean over all characters 1.68 nats; response only 1.70; prompt only 1.67." title="" id="17" name="Picture"/>
            <a:graphic>
              <a:graphicData uri="http://schemas.openxmlformats.org/drawingml/2006/picture">
                <pic:pic>
                  <pic:nvPicPr>
                    <pic:cNvPr descr="figures/fig05_sftmask.png" id="18" name="Picture"/>
                    <pic:cNvPicPr>
                      <a:picLocks noChangeArrowheads="1" noChangeAspect="1"/>
                    </pic:cNvPicPr>
                  </pic:nvPicPr>
                  <pic:blipFill>
                    <a:blip r:embed="rId16"/>
                    <a:stretch>
                      <a:fillRect/>
                    </a:stretch>
                  </pic:blipFill>
                  <pic:spPr bwMode="auto">
                    <a:xfrm>
                      <a:off x="0" y="0"/>
                      <a:ext cx="4533900" cy="1727063"/>
                    </a:xfrm>
                    <a:prstGeom prst="rect">
                      <a:avLst/>
                    </a:prstGeom>
                    <a:noFill/>
                    <a:ln w="9525">
                      <a:noFill/>
                      <a:headEnd/>
                      <a:tailEnd/>
                    </a:ln>
                  </pic:spPr>
                </pic:pic>
              </a:graphicData>
            </a:graphic>
          </wp:inline>
        </w:drawing>
      </w:r>
    </w:p>
    <w:p>
      <w:pPr>
        <w:pStyle w:val="ImageCaption"/>
      </w:pPr>
      <w:r>
        <w:t xml:space="preserve">Per-character negative log-likelihood of the string</w:t>
      </w:r>
      <w:r>
        <w:t xml:space="preserve"> </w:t>
      </w:r>
      <w:r>
        <w:t xml:space="preserve">“instruction what is rag response retrieve then generate”</w:t>
      </w:r>
      <w:r>
        <w:t xml:space="preserve"> </w:t>
      </w:r>
      <w:r>
        <w:t xml:space="preserve">under a character 4-gram model trained on the course syllabus (Unit 1). Blue bars are the 33 prompt characters, which are masked out of the SFT loss; orange bars are the 22 response characters, which are trained on. Mean over all characters 1.68 nats; response only 1.70; prompt only 1.67.</w:t>
      </w:r>
    </w:p>
    <w:p>
      <w:pPr>
        <w:pStyle w:val="BodyText"/>
      </w:pPr>
      <w:r>
        <w:t xml:space="preserve">The three averages in Figure 2 are almost equal, so</w:t>
      </w:r>
      <w:r>
        <w:t xml:space="preserve"> </w:t>
      </w:r>
      <w:r>
        <w:rPr>
          <w:b/>
          <w:bCs/>
        </w:rPr>
        <w:t xml:space="preserve">masking changes the loss value little here</w:t>
      </w:r>
      <w:r>
        <w:t xml:space="preserve">; its effect is on</w:t>
      </w:r>
      <w:r>
        <w:t xml:space="preserve"> </w:t>
      </w:r>
      <w:r>
        <w:rPr>
          <w:i/>
          <w:iCs/>
        </w:rPr>
        <w:t xml:space="preserve">what is trained</w:t>
      </w:r>
      <w:r>
        <w:t xml:space="preserve">. Without masking, 33 of the 55 characters, 60% of the training signal, would be spent on learning to predict the user’s prompt, i.e. to imitate the questions instead of answering them. With masking, all of it goes to the response. (Whether to mask is a design choice: masking prompt tokens is common practice, but it is not universal and I did not measure its effect on a real model.)</w:t>
      </w:r>
    </w:p>
    <w:p>
      <w:pPr>
        <w:pStyle w:val="BodyText"/>
      </w:pPr>
      <w:r>
        <w:rPr>
          <w:b/>
          <w:bCs/>
        </w:rPr>
        <w:t xml:space="preserve">Data hygiene</w:t>
      </w:r>
      <w:r>
        <w:t xml:space="preserve"> </w:t>
      </w:r>
      <w:r>
        <w:t xml:space="preserve">matters as much as the algorithm, because a few hundred examples set the behaviour. The module provides three checks:</w:t>
      </w:r>
    </w:p>
    <w:p>
      <w:pPr>
        <w:pStyle w:val="Compact"/>
        <w:numPr>
          <w:ilvl w:val="0"/>
          <w:numId w:val="1006"/>
        </w:numPr>
      </w:pPr>
      <w:r>
        <w:rPr>
          <w:rStyle w:val="VerbatimChar"/>
        </w:rPr>
        <w:t xml:space="preserve">validate_sft_record</w:t>
      </w:r>
      <w:r>
        <w:t xml:space="preserve"> </w:t>
      </w:r>
      <w:r>
        <w:t xml:space="preserve">lists</w:t>
      </w:r>
      <w:r>
        <w:t xml:space="preserve"> </w:t>
      </w:r>
      <w:r>
        <w:rPr>
          <w:i/>
          <w:iCs/>
        </w:rPr>
        <w:t xml:space="preserve">every</w:t>
      </w:r>
      <w:r>
        <w:t xml:space="preserve"> </w:t>
      </w:r>
      <w:r>
        <w:t xml:space="preserve">problem of a record (empty instruction, empty response, a response of fewer than two words);</w:t>
      </w:r>
    </w:p>
    <w:p>
      <w:pPr>
        <w:pStyle w:val="Compact"/>
        <w:numPr>
          <w:ilvl w:val="0"/>
          <w:numId w:val="1006"/>
        </w:numPr>
      </w:pPr>
      <w:r>
        <w:rPr>
          <w:rStyle w:val="VerbatimChar"/>
        </w:rPr>
        <w:t xml:space="preserve">near_duplicates(texts, threshold)</w:t>
      </w:r>
      <w:r>
        <w:t xml:space="preserve"> </w:t>
      </w:r>
      <w:r>
        <w:t xml:space="preserve">finds pairs whose word sets have Jaccard similarity</w:t>
      </w:r>
      <w:r>
        <w:t xml:space="preserve"> </w:t>
      </w:r>
      <m:oMath>
        <m:r>
          <m:rPr>
            <m:sty m:val="p"/>
          </m:rPr>
          <m:t>≥</m:t>
        </m:r>
      </m:oMath>
      <w:r>
        <w:t xml:space="preserve"> </w:t>
      </w:r>
      <w:r>
        <w:t xml:space="preserve">threshold. Example:</w:t>
      </w:r>
      <w:r>
        <w:t xml:space="preserve"> </w:t>
      </w:r>
      <w:r>
        <w:t xml:space="preserve">“the cat sat on the mat”</w:t>
      </w:r>
      <w:r>
        <w:t xml:space="preserve"> </w:t>
      </w:r>
      <w:r>
        <w:t xml:space="preserve">and</w:t>
      </w:r>
      <w:r>
        <w:t xml:space="preserve"> </w:t>
      </w:r>
      <w:r>
        <w:t xml:space="preserve">“the cat sat on a mat”</w:t>
      </w:r>
      <w:r>
        <w:t xml:space="preserve"> </w:t>
      </w:r>
      <w:r>
        <w:t xml:space="preserve">share 5 of 6 distinct words:</w:t>
      </w:r>
      <w:r>
        <w:t xml:space="preserve"> </w:t>
      </w:r>
      <m:oMath>
        <m:r>
          <m:t>5</m:t>
        </m:r>
        <m:r>
          <m:rPr>
            <m:sty m:val="p"/>
          </m:rPr>
          <m:t>/</m:t>
        </m:r>
        <m:r>
          <m:t>6</m:t>
        </m:r>
        <m:r>
          <m:rPr>
            <m:sty m:val="p"/>
          </m:rPr>
          <m:t>=</m:t>
        </m:r>
        <m:r>
          <m:t>0.833</m:t>
        </m:r>
      </m:oMath>
      <w:r>
        <w:t xml:space="preserve">;</w:t>
      </w:r>
    </w:p>
    <w:p>
      <w:pPr>
        <w:pStyle w:val="Compact"/>
        <w:numPr>
          <w:ilvl w:val="0"/>
          <w:numId w:val="1006"/>
        </w:numPr>
      </w:pPr>
      <w:r>
        <w:rPr>
          <w:rStyle w:val="VerbatimChar"/>
        </w:rPr>
        <w:t xml:space="preserve">split_by_hash(records, key, val_frac)</w:t>
      </w:r>
      <w:r>
        <w:t xml:space="preserve"> </w:t>
      </w:r>
      <w:r>
        <w:t xml:space="preserve">assigns each record to training or validation by a hash of its prompt, so the same prompt (or a copy of it) can never be on both sides. A random split would let near-copies leak into the validation set and flatter the model.</w:t>
      </w:r>
    </w:p>
    <w:bookmarkEnd w:id="19"/>
    <w:bookmarkStart w:id="23" w:name="why-not-simply-fine-tune-every-weight"/>
    <w:p>
      <w:pPr>
        <w:pStyle w:val="Heading3"/>
      </w:pPr>
      <w:r>
        <w:t xml:space="preserve">3.2.2 Why not simply fine-tune every weight?</w:t>
      </w:r>
    </w:p>
    <w:p>
      <w:pPr>
        <w:pStyle w:val="FirstParagraph"/>
      </w:pPr>
      <w:r>
        <w:t xml:space="preserve">Full fine-tuning stores a gradient and two Adam statistics for</w:t>
      </w:r>
      <w:r>
        <w:t xml:space="preserve"> </w:t>
      </w:r>
      <w:r>
        <w:rPr>
          <w:b/>
          <w:bCs/>
        </w:rPr>
        <w:t xml:space="preserve">every</w:t>
      </w:r>
      <w:r>
        <w:t xml:space="preserve"> </w:t>
      </w:r>
      <w:r>
        <w:t xml:space="preserve">parameter. Hu et al. report that for GPT-3 175B, LoRA reduced the training memory from 1.2TB to 350GB and, with</w:t>
      </w:r>
      <w:r>
        <w:t xml:space="preserve"> </w:t>
      </w:r>
      <m:oMath>
        <m:r>
          <m:t>r</m:t>
        </m:r>
        <m:r>
          <m:rPr>
            <m:sty m:val="p"/>
          </m:rPr>
          <m:t>=</m:t>
        </m:r>
        <m:r>
          <m:t>4</m:t>
        </m:r>
      </m:oMath>
      <w:r>
        <w:t xml:space="preserve"> </w:t>
      </w:r>
      <w:r>
        <w:t xml:space="preserve">on</w:t>
      </w:r>
      <w:r>
        <w:t xml:space="preserve"> </w:t>
      </w:r>
      <m:oMath>
        <m:sSub>
          <m:e>
            <m:r>
              <m:t>W</m:t>
            </m:r>
          </m:e>
          <m:sub>
            <m:r>
              <m:t>q</m:t>
            </m:r>
          </m:sub>
        </m:sSub>
      </m:oMath>
      <w:r>
        <w:t xml:space="preserve"> </w:t>
      </w:r>
      <w:r>
        <w:t xml:space="preserve">and</w:t>
      </w:r>
      <w:r>
        <w:t xml:space="preserve"> </w:t>
      </w:r>
      <m:oMath>
        <m:sSub>
          <m:e>
            <m:r>
              <m:t>W</m:t>
            </m:r>
          </m:e>
          <m:sub>
            <m:r>
              <m:t>v</m:t>
            </m:r>
          </m:sub>
        </m:sSub>
      </m:oMath>
      <w:r>
        <w:t xml:space="preserve">, shrank the saved checkpoint from 350GB to 35MB (about 10,000 times). The saved file matters in practice: one frozen base model can serve many tasks, each with its own tiny adapter.</w:t>
      </w:r>
    </w:p>
    <w:p>
      <w:pPr>
        <w:pStyle w:val="BodyText"/>
      </w:pPr>
      <w:r>
        <w:rPr>
          <w:b/>
          <w:bCs/>
        </w:rPr>
        <w:t xml:space="preserve">The LoRA gradient (derivation).</w:t>
      </w:r>
      <w:r>
        <w:t xml:space="preserve"> </w:t>
      </w:r>
      <w:r>
        <w:t xml:space="preserve">Let</w:t>
      </w:r>
      <w:r>
        <w:t xml:space="preserve"> </w:t>
      </w:r>
      <m:oMath>
        <m:r>
          <m:t>W</m:t>
        </m:r>
        <m:r>
          <m:rPr>
            <m:sty m:val="p"/>
          </m:rPr>
          <m:t>=</m:t>
        </m:r>
        <m:sSub>
          <m:e>
            <m:r>
              <m:t>W</m:t>
            </m:r>
          </m:e>
          <m:sub>
            <m:r>
              <m:t>0</m:t>
            </m:r>
          </m:sub>
        </m:sSub>
        <m:r>
          <m:rPr>
            <m:sty m:val="p"/>
          </m:rPr>
          <m:t>+</m:t>
        </m:r>
        <m:r>
          <m:t>s</m:t>
        </m:r>
        <m:r>
          <m:t>B</m:t>
        </m:r>
        <m:r>
          <m:t>A</m:t>
        </m:r>
      </m:oMath>
      <w:r>
        <w:t xml:space="preserve"> </w:t>
      </w:r>
      <w:r>
        <w:t xml:space="preserve">with</w:t>
      </w:r>
      <w:r>
        <w:t xml:space="preserve"> </w:t>
      </w:r>
      <m:oMath>
        <m:r>
          <m:t>s</m:t>
        </m:r>
        <m:r>
          <m:rPr>
            <m:sty m:val="p"/>
          </m:rPr>
          <m:t>=</m:t>
        </m:r>
        <m:r>
          <m:t>α</m:t>
        </m:r>
        <m:r>
          <m:rPr>
            <m:sty m:val="p"/>
          </m:rPr>
          <m:t>/</m:t>
        </m:r>
        <m:r>
          <m:t>r</m:t>
        </m:r>
      </m:oMath>
      <w:r>
        <w:t xml:space="preserve">, and let</w:t>
      </w:r>
      <w:r>
        <w:t xml:space="preserve"> </w:t>
      </w:r>
      <m:oMath>
        <m:r>
          <m:t>G</m:t>
        </m:r>
        <m:r>
          <m:rPr>
            <m:sty m:val="p"/>
          </m:rPr>
          <m:t>=</m:t>
        </m:r>
        <m:r>
          <m:rPr>
            <m:sty m:val="p"/>
          </m:rPr>
          <m:t>∂</m:t>
        </m:r>
        <m:r>
          <m:rPr>
            <m:scr m:val="script"/>
            <m:sty m:val="p"/>
          </m:rPr>
          <m:t>L</m:t>
        </m:r>
        <m:r>
          <m:rPr>
            <m:sty m:val="p"/>
          </m:rPr>
          <m:t>/</m:t>
        </m:r>
        <m:r>
          <m:rPr>
            <m:sty m:val="p"/>
          </m:rPr>
          <m:t>∂</m:t>
        </m:r>
        <m:r>
          <m:t>W</m:t>
        </m:r>
      </m:oMath>
      <w:r>
        <w:t xml:space="preserve"> </w:t>
      </w:r>
      <w:r>
        <w:t xml:space="preserve">be the gradient with respect to the</w:t>
      </w:r>
      <w:r>
        <w:t xml:space="preserve"> </w:t>
      </w:r>
      <w:r>
        <w:rPr>
          <w:i/>
          <w:iCs/>
        </w:rPr>
        <w:t xml:space="preserve">effective</w:t>
      </w:r>
      <w:r>
        <w:t xml:space="preserve"> </w:t>
      </w:r>
      <w:r>
        <w:t xml:space="preserve">weight (the same</w:t>
      </w:r>
      <w:r>
        <w:t xml:space="preserve"> </w:t>
      </w:r>
      <m:oMath>
        <m:r>
          <m:t>G</m:t>
        </m:r>
      </m:oMath>
      <w:r>
        <w:t xml:space="preserve"> </w:t>
      </w:r>
      <w:r>
        <w:t xml:space="preserve">that full fine-tuning would compute). A small change</w:t>
      </w:r>
      <w:r>
        <w:t xml:space="preserve"> </w:t>
      </w:r>
      <m:oMath>
        <m:r>
          <m:t>d</m:t>
        </m:r>
        <m:r>
          <m:t>B</m:t>
        </m:r>
      </m:oMath>
      <w:r>
        <w:t xml:space="preserve"> </w:t>
      </w:r>
      <w:r>
        <w:t xml:space="preserve">changes</w:t>
      </w:r>
      <w:r>
        <w:t xml:space="preserve"> </w:t>
      </w:r>
      <m:oMath>
        <m:r>
          <m:t>W</m:t>
        </m:r>
      </m:oMath>
      <w:r>
        <w:t xml:space="preserve"> </w:t>
      </w:r>
      <w:r>
        <w:t xml:space="preserve">by</w:t>
      </w:r>
      <w:r>
        <w:t xml:space="preserve"> </w:t>
      </w:r>
      <m:oMath>
        <m:r>
          <m:t>s</m:t>
        </m:r>
        <m:r>
          <m:t> </m:t>
        </m:r>
        <m:r>
          <m:t>d</m:t>
        </m:r>
        <m:r>
          <m:t>B</m:t>
        </m:r>
        <m:r>
          <m:t> </m:t>
        </m:r>
        <m:r>
          <m:t>A</m:t>
        </m:r>
      </m:oMath>
      <w:r>
        <w:t xml:space="preserve">, so</w:t>
      </w:r>
      <w:r>
        <w:t xml:space="preserve"> </w:t>
      </w:r>
      <m:oMath>
        <m:r>
          <m:t>d</m:t>
        </m:r>
        <m:r>
          <m:rPr>
            <m:scr m:val="script"/>
            <m:sty m:val="p"/>
          </m:rPr>
          <m:t>L</m:t>
        </m:r>
        <m:r>
          <m:rPr>
            <m:sty m:val="p"/>
          </m:rPr>
          <m:t>=</m:t>
        </m:r>
        <m:r>
          <m:rPr>
            <m:sty m:val="p"/>
          </m:rPr>
          <m:t>t</m:t>
        </m:r>
        <m:r>
          <m:rPr>
            <m:sty m:val="p"/>
          </m:rPr>
          <m:t>r</m:t>
        </m:r>
        <m:r>
          <m:rPr>
            <m:sty m:val="p"/>
          </m:rPr>
          <m:t>(</m:t>
        </m:r>
        <m:sSup>
          <m:e>
            <m:r>
              <m:t>G</m:t>
            </m:r>
          </m:e>
          <m:sup>
            <m:r>
              <m:rPr>
                <m:sty m:val="p"/>
              </m:rPr>
              <m:t>⊤</m:t>
            </m:r>
          </m:sup>
        </m:sSup>
        <m:r>
          <m:t> </m:t>
        </m:r>
        <m:r>
          <m:t>s</m:t>
        </m:r>
        <m:r>
          <m:t> </m:t>
        </m:r>
        <m:r>
          <m:t>d</m:t>
        </m:r>
        <m:r>
          <m:t>B</m:t>
        </m:r>
        <m:r>
          <m:t> </m:t>
        </m:r>
        <m:r>
          <m:t>A</m:t>
        </m:r>
        <m:r>
          <m:rPr>
            <m:sty m:val="p"/>
          </m:rPr>
          <m:t>)</m:t>
        </m:r>
        <m:r>
          <m:rPr>
            <m:sty m:val="p"/>
          </m:rPr>
          <m:t>=</m:t>
        </m:r>
        <m:r>
          <m:rPr>
            <m:sty m:val="p"/>
          </m:rPr>
          <m:t>t</m:t>
        </m:r>
        <m:r>
          <m:rPr>
            <m:sty m:val="p"/>
          </m:rPr>
          <m:t>r</m:t>
        </m:r>
        <m:d>
          <m:dPr>
            <m:begChr m:val="("/>
            <m:sepChr m:val=""/>
            <m:endChr m:val=")"/>
            <m:grow/>
          </m:dPr>
          <m:e>
            <m:r>
              <m:rPr>
                <m:sty m:val="p"/>
              </m:rPr>
              <m:t>(</m:t>
            </m:r>
            <m:r>
              <m:t>s</m:t>
            </m:r>
            <m:r>
              <m:t>G</m:t>
            </m:r>
            <m:sSup>
              <m:e>
                <m:r>
                  <m:t>A</m:t>
                </m:r>
              </m:e>
              <m:sup>
                <m:r>
                  <m:rPr>
                    <m:sty m:val="p"/>
                  </m:rPr>
                  <m:t>⊤</m:t>
                </m:r>
              </m:sup>
            </m:sSup>
            <m:sSup>
              <m:e>
                <m:r>
                  <m:rPr>
                    <m:sty m:val="p"/>
                  </m:rPr>
                  <m:t>)</m:t>
                </m:r>
              </m:e>
              <m:sup>
                <m:r>
                  <m:rPr>
                    <m:sty m:val="p"/>
                  </m:rPr>
                  <m:t>⊤</m:t>
                </m:r>
              </m:sup>
            </m:sSup>
            <m:r>
              <m:t>d</m:t>
            </m:r>
            <m:r>
              <m:t>B</m:t>
            </m:r>
          </m:e>
        </m:d>
      </m:oMath>
      <w:r>
        <w:t xml:space="preserve">. Hence</w:t>
      </w:r>
    </w:p>
    <w:p>
      <w:pPr>
        <w:pStyle w:val="BodyText"/>
      </w:pPr>
      <m:oMathPara>
        <m:oMathParaPr>
          <m:jc m:val="center"/>
        </m:oMathParaPr>
        <m:oMath>
          <m:f>
            <m:fPr>
              <m:type m:val="bar"/>
            </m:fPr>
            <m:num>
              <m:r>
                <m:rPr>
                  <m:sty m:val="p"/>
                </m:rPr>
                <m:t>∂</m:t>
              </m:r>
              <m:r>
                <m:rPr>
                  <m:scr m:val="script"/>
                  <m:sty m:val="p"/>
                </m:rPr>
                <m:t>L</m:t>
              </m:r>
            </m:num>
            <m:den>
              <m:r>
                <m:rPr>
                  <m:sty m:val="p"/>
                </m:rPr>
                <m:t>∂</m:t>
              </m:r>
              <m:r>
                <m:t>B</m:t>
              </m:r>
            </m:den>
          </m:f>
          <m:r>
            <m:rPr>
              <m:sty m:val="p"/>
            </m:rPr>
            <m:t>=</m:t>
          </m:r>
          <m:r>
            <m:t>s</m:t>
          </m:r>
          <m:r>
            <m:t> </m:t>
          </m:r>
          <m:r>
            <m:t>G</m:t>
          </m:r>
          <m:r>
            <m:t> </m:t>
          </m:r>
          <m:sSup>
            <m:e>
              <m:r>
                <m:t>A</m:t>
              </m:r>
            </m:e>
            <m:sup>
              <m:r>
                <m:rPr>
                  <m:sty m:val="p"/>
                </m:rPr>
                <m:t>⊤</m:t>
              </m:r>
            </m:sup>
          </m:sSup>
          <m:r>
            <m:rPr>
              <m:sty m:val="p"/>
            </m:rPr>
            <m:t>,</m:t>
          </m:r>
          <m:r>
            <m:t>  </m:t>
          </m:r>
          <m:f>
            <m:fPr>
              <m:type m:val="bar"/>
            </m:fPr>
            <m:num>
              <m:r>
                <m:rPr>
                  <m:sty m:val="p"/>
                </m:rPr>
                <m:t>∂</m:t>
              </m:r>
              <m:r>
                <m:rPr>
                  <m:scr m:val="script"/>
                  <m:sty m:val="p"/>
                </m:rPr>
                <m:t>L</m:t>
              </m:r>
            </m:num>
            <m:den>
              <m:r>
                <m:rPr>
                  <m:sty m:val="p"/>
                </m:rPr>
                <m:t>∂</m:t>
              </m:r>
              <m:r>
                <m:t>A</m:t>
              </m:r>
            </m:den>
          </m:f>
          <m:r>
            <m:rPr>
              <m:sty m:val="p"/>
            </m:rPr>
            <m:t>=</m:t>
          </m:r>
          <m:r>
            <m:t>s</m:t>
          </m:r>
          <m:r>
            <m:t> </m:t>
          </m:r>
          <m:sSup>
            <m:e>
              <m:r>
                <m:t>B</m:t>
              </m:r>
            </m:e>
            <m:sup>
              <m:r>
                <m:rPr>
                  <m:sty m:val="p"/>
                </m:rPr>
                <m:t>⊤</m:t>
              </m:r>
            </m:sup>
          </m:sSup>
          <m:r>
            <m:t>G</m:t>
          </m:r>
          <m:r>
            <m:rPr>
              <m:sty m:val="p"/>
            </m:rPr>
            <m:t>.</m:t>
          </m:r>
          <m:r>
            <m:t>  </m:t>
          </m:r>
          <m:r>
            <m:rPr>
              <m:sty m:val="p"/>
            </m:rPr>
            <m:t>(</m:t>
          </m:r>
          <m:r>
            <m:t>3</m:t>
          </m:r>
          <m:r>
            <m:rPr>
              <m:sty m:val="p"/>
            </m:rPr>
            <m:t>)</m:t>
          </m:r>
        </m:oMath>
      </m:oMathPara>
    </w:p>
    <w:p>
      <w:pPr>
        <w:pStyle w:val="FirstParagraph"/>
      </w:pPr>
      <w:r>
        <w:t xml:space="preserve">(the second by the same argument with</w:t>
      </w:r>
      <w:r>
        <w:t xml:space="preserve"> </w:t>
      </w:r>
      <m:oMath>
        <m:r>
          <m:t>d</m:t>
        </m:r>
        <m:r>
          <m:t>A</m:t>
        </m:r>
      </m:oMath>
      <w:r>
        <w:t xml:space="preserve">). Two consequences. (1) At the start</w:t>
      </w:r>
      <w:r>
        <w:t xml:space="preserve"> </w:t>
      </w:r>
      <m:oMath>
        <m:r>
          <m:t>B</m:t>
        </m:r>
        <m:r>
          <m:rPr>
            <m:sty m:val="p"/>
          </m:rPr>
          <m:t>=</m:t>
        </m:r>
        <m:r>
          <m:t>0</m:t>
        </m:r>
      </m:oMath>
      <w:r>
        <w:t xml:space="preserve">, so</w:t>
      </w:r>
      <w:r>
        <w:t xml:space="preserve"> </w:t>
      </w:r>
      <m:oMath>
        <m:r>
          <m:rPr>
            <m:sty m:val="p"/>
          </m:rPr>
          <m:t>∂</m:t>
        </m:r>
        <m:r>
          <m:rPr>
            <m:scr m:val="script"/>
            <m:sty m:val="p"/>
          </m:rPr>
          <m:t>L</m:t>
        </m:r>
        <m:r>
          <m:rPr>
            <m:sty m:val="p"/>
          </m:rPr>
          <m:t>/</m:t>
        </m:r>
        <m:r>
          <m:rPr>
            <m:sty m:val="p"/>
          </m:rPr>
          <m:t>∂</m:t>
        </m:r>
        <m:r>
          <m:t>A</m:t>
        </m:r>
        <m:r>
          <m:rPr>
            <m:sty m:val="p"/>
          </m:rPr>
          <m:t>=</m:t>
        </m:r>
        <m:r>
          <m:t>0</m:t>
        </m:r>
      </m:oMath>
      <w:r>
        <w:t xml:space="preserve">: the first updates move only</w:t>
      </w:r>
      <w:r>
        <w:t xml:space="preserve"> </w:t>
      </w:r>
      <m:oMath>
        <m:r>
          <m:t>B</m:t>
        </m:r>
      </m:oMath>
      <w:r>
        <w:t xml:space="preserve">; this is why</w:t>
      </w:r>
      <w:r>
        <w:t xml:space="preserve"> </w:t>
      </w:r>
      <m:oMath>
        <m:r>
          <m:t>B</m:t>
        </m:r>
      </m:oMath>
      <w:r>
        <w:t xml:space="preserve"> </w:t>
      </w:r>
      <w:r>
        <w:t xml:space="preserve">is initialised to zero and</w:t>
      </w:r>
      <w:r>
        <w:t xml:space="preserve"> </w:t>
      </w:r>
      <m:oMath>
        <m:r>
          <m:t>A</m:t>
        </m:r>
      </m:oMath>
      <w:r>
        <w:t xml:space="preserve"> </w:t>
      </w:r>
      <w:r>
        <w:t xml:space="preserve">randomly, not both zero (then neither could ever move). (2) The adapted network starts</w:t>
      </w:r>
      <w:r>
        <w:t xml:space="preserve"> </w:t>
      </w:r>
      <w:r>
        <w:rPr>
          <w:i/>
          <w:iCs/>
        </w:rPr>
        <w:t xml:space="preserve">exactly</w:t>
      </w:r>
      <w:r>
        <w:t xml:space="preserve"> </w:t>
      </w:r>
      <w:r>
        <w:t xml:space="preserve">equal to the base network. The module’s tests check both:</w:t>
      </w:r>
      <w:r>
        <w:t xml:space="preserve"> </w:t>
      </w:r>
      <w:r>
        <w:rPr>
          <w:rStyle w:val="VerbatimChar"/>
        </w:rPr>
        <w:t xml:space="preserve">test_backprop_matches_finite_differences_full_and_lora</w:t>
      </w:r>
      <w:r>
        <w:t xml:space="preserve"> </w:t>
      </w:r>
      <w:r>
        <w:t xml:space="preserve">compares (3) with numerical differentiation, and</w:t>
      </w:r>
      <w:r>
        <w:t xml:space="preserve"> </w:t>
      </w:r>
      <w:r>
        <w:rPr>
          <w:rStyle w:val="VerbatimChar"/>
        </w:rPr>
        <w:t xml:space="preserve">test_lora_starts_identical_and_adapter_off_restores_base</w:t>
      </w:r>
      <w:r>
        <w:t xml:space="preserve"> </w:t>
      </w:r>
      <w:r>
        <w:t xml:space="preserve">checks that with</w:t>
      </w:r>
      <w:r>
        <w:t xml:space="preserve"> </w:t>
      </w:r>
      <m:oMath>
        <m:r>
          <m:t>B</m:t>
        </m:r>
        <m:r>
          <m:rPr>
            <m:sty m:val="p"/>
          </m:rPr>
          <m:t>=</m:t>
        </m:r>
        <m:r>
          <m:t>0</m:t>
        </m:r>
      </m:oMath>
      <w:r>
        <w:t xml:space="preserve"> </w:t>
      </w:r>
      <w:r>
        <w:t xml:space="preserve">the output is unchanged, and that after training, switching the adapter off returns the base network’s output</w:t>
      </w:r>
      <w:r>
        <w:t xml:space="preserve"> </w:t>
      </w:r>
      <w:r>
        <w:rPr>
          <w:i/>
          <w:iCs/>
        </w:rPr>
        <w:t xml:space="preserve">exactly</w:t>
      </w:r>
      <w:r>
        <w:t xml:space="preserve">.</w:t>
      </w:r>
    </w:p>
    <w:p>
      <w:pPr>
        <w:pStyle w:val="BodyText"/>
      </w:pPr>
      <w:r>
        <w:rPr>
          <w:b/>
          <w:bCs/>
        </w:rPr>
        <w:t xml:space="preserve">Counting parameters.</w:t>
      </w:r>
      <w:r>
        <w:t xml:space="preserve"> </w:t>
      </w:r>
      <w:r>
        <w:t xml:space="preserve">One adapter on a</w:t>
      </w:r>
      <w:r>
        <w:t xml:space="preserve"> </w:t>
      </w:r>
      <m:oMath>
        <m:sSub>
          <m:e>
            <m:r>
              <m:t>d</m:t>
            </m:r>
          </m:e>
          <m:sub>
            <m:r>
              <m:rPr>
                <m:nor/>
                <m:sty m:val="p"/>
              </m:rPr>
              <m:t>out</m:t>
            </m:r>
          </m:sub>
        </m:sSub>
        <m:r>
          <m:rPr>
            <m:sty m:val="p"/>
          </m:rPr>
          <m:t>×</m:t>
        </m:r>
        <m:sSub>
          <m:e>
            <m:r>
              <m:t>d</m:t>
            </m:r>
          </m:e>
          <m:sub>
            <m:r>
              <m:rPr>
                <m:nor/>
                <m:sty m:val="p"/>
              </m:rPr>
              <m:t>in</m:t>
            </m:r>
          </m:sub>
        </m:sSub>
      </m:oMath>
      <w:r>
        <w:t xml:space="preserve"> </w:t>
      </w:r>
      <w:r>
        <w:t xml:space="preserve">matrix has</w:t>
      </w:r>
      <w:r>
        <w:t xml:space="preserve"> </w:t>
      </w:r>
      <m:oMath>
        <m:r>
          <m:t>r</m:t>
        </m:r>
        <m:r>
          <m:rPr>
            <m:sty m:val="p"/>
          </m:rPr>
          <m:t>(</m:t>
        </m:r>
        <m:sSub>
          <m:e>
            <m:r>
              <m:t>d</m:t>
            </m:r>
          </m:e>
          <m:sub>
            <m:r>
              <m:rPr>
                <m:nor/>
                <m:sty m:val="p"/>
              </m:rPr>
              <m:t>out</m:t>
            </m:r>
          </m:sub>
        </m:sSub>
        <m:r>
          <m:rPr>
            <m:sty m:val="p"/>
          </m:rPr>
          <m:t>+</m:t>
        </m:r>
        <m:sSub>
          <m:e>
            <m:r>
              <m:t>d</m:t>
            </m:r>
          </m:e>
          <m:sub>
            <m:r>
              <m:rPr>
                <m:nor/>
                <m:sty m:val="p"/>
              </m:rPr>
              <m:t>in</m:t>
            </m:r>
          </m:sub>
        </m:sSub>
        <m:r>
          <m:rPr>
            <m:sty m:val="p"/>
          </m:rPr>
          <m:t>)</m:t>
        </m:r>
      </m:oMath>
      <w:r>
        <w:t xml:space="preserve"> </w:t>
      </w:r>
      <w:r>
        <w:t xml:space="preserve">numbers, against</w:t>
      </w:r>
      <w:r>
        <w:t xml:space="preserve"> </w:t>
      </w:r>
      <m:oMath>
        <m:sSub>
          <m:e>
            <m:r>
              <m:t>d</m:t>
            </m:r>
          </m:e>
          <m:sub>
            <m:r>
              <m:rPr>
                <m:nor/>
                <m:sty m:val="p"/>
              </m:rPr>
              <m:t>out</m:t>
            </m:r>
          </m:sub>
        </m:sSub>
        <m:sSub>
          <m:e>
            <m:r>
              <m:t>d</m:t>
            </m:r>
          </m:e>
          <m:sub>
            <m:r>
              <m:rPr>
                <m:nor/>
                <m:sty m:val="p"/>
              </m:rPr>
              <m:t>in</m:t>
            </m:r>
          </m:sub>
        </m:sSub>
      </m:oMath>
      <w:r>
        <w:t xml:space="preserve">: a share of</w:t>
      </w:r>
      <w:r>
        <w:t xml:space="preserve"> </w:t>
      </w:r>
      <m:oMath>
        <m:r>
          <m:t>r</m:t>
        </m:r>
        <m:r>
          <m:rPr>
            <m:sty m:val="p"/>
          </m:rPr>
          <m:t>(</m:t>
        </m:r>
        <m:sSub>
          <m:e>
            <m:r>
              <m:t>d</m:t>
            </m:r>
          </m:e>
          <m:sub>
            <m:r>
              <m:rPr>
                <m:nor/>
                <m:sty m:val="p"/>
              </m:rPr>
              <m:t>out</m:t>
            </m:r>
          </m:sub>
        </m:sSub>
        <m:r>
          <m:rPr>
            <m:sty m:val="p"/>
          </m:rPr>
          <m:t>+</m:t>
        </m:r>
        <m:sSub>
          <m:e>
            <m:r>
              <m:t>d</m:t>
            </m:r>
          </m:e>
          <m:sub>
            <m:r>
              <m:rPr>
                <m:nor/>
                <m:sty m:val="p"/>
              </m:rPr>
              <m:t>in</m:t>
            </m:r>
          </m:sub>
        </m:sSub>
        <m:r>
          <m:rPr>
            <m:sty m:val="p"/>
          </m:rPr>
          <m:t>)</m:t>
        </m:r>
        <m:r>
          <m:rPr>
            <m:sty m:val="p"/>
          </m:rPr>
          <m:t>/</m:t>
        </m:r>
        <m:r>
          <m:rPr>
            <m:sty m:val="p"/>
          </m:rPr>
          <m:t>(</m:t>
        </m:r>
        <m:sSub>
          <m:e>
            <m:r>
              <m:t>d</m:t>
            </m:r>
          </m:e>
          <m:sub>
            <m:r>
              <m:rPr>
                <m:nor/>
                <m:sty m:val="p"/>
              </m:rPr>
              <m:t>out</m:t>
            </m:r>
          </m:sub>
        </m:sSub>
        <m:sSub>
          <m:e>
            <m:r>
              <m:t>d</m:t>
            </m:r>
          </m:e>
          <m:sub>
            <m:r>
              <m:rPr>
                <m:nor/>
                <m:sty m:val="p"/>
              </m:rPr>
              <m:t>in</m:t>
            </m:r>
          </m:sub>
        </m:sSub>
        <m:r>
          <m:rPr>
            <m:sty m:val="p"/>
          </m:rPr>
          <m:t>)</m:t>
        </m:r>
        <m:r>
          <m:rPr>
            <m:sty m:val="p"/>
          </m:rPr>
          <m:t>=</m:t>
        </m:r>
        <m:r>
          <m:t>2</m:t>
        </m:r>
        <m:r>
          <m:t>r</m:t>
        </m:r>
        <m:r>
          <m:rPr>
            <m:sty m:val="p"/>
          </m:rPr>
          <m:t>/</m:t>
        </m:r>
        <m:r>
          <m:t>d</m:t>
        </m:r>
      </m:oMath>
      <w:r>
        <w:t xml:space="preserve"> </w:t>
      </w:r>
      <w:r>
        <w:t xml:space="preserve">for a square matrix. For</w:t>
      </w:r>
      <w:r>
        <w:t xml:space="preserve"> </w:t>
      </w:r>
      <m:oMath>
        <m:r>
          <m:t>d</m:t>
        </m:r>
        <m:r>
          <m:rPr>
            <m:sty m:val="p"/>
          </m:rPr>
          <m:t>=</m:t>
        </m:r>
        <m:r>
          <m:t>4096</m:t>
        </m:r>
      </m:oMath>
      <w:r>
        <w:t xml:space="preserve"> </w:t>
      </w:r>
      <w:r>
        <w:t xml:space="preserve">and</w:t>
      </w:r>
      <w:r>
        <w:t xml:space="preserve"> </w:t>
      </w:r>
      <m:oMath>
        <m:r>
          <m:t>r</m:t>
        </m:r>
        <m:r>
          <m:rPr>
            <m:sty m:val="p"/>
          </m:rPr>
          <m:t>=</m:t>
        </m:r>
        <m:r>
          <m:t>8</m:t>
        </m:r>
      </m:oMath>
      <w:r>
        <w:t xml:space="preserve">:</w:t>
      </w:r>
      <w:r>
        <w:t xml:space="preserve"> </w:t>
      </w:r>
      <m:oMath>
        <m:r>
          <m:t>65</m:t>
        </m:r>
        <m:r>
          <m:rPr>
            <m:sty m:val="p"/>
          </m:rPr>
          <m:t>,</m:t>
        </m:r>
        <m:r>
          <m:t>536</m:t>
        </m:r>
      </m:oMath>
      <w:r>
        <w:t xml:space="preserve"> </w:t>
      </w:r>
      <w:r>
        <w:t xml:space="preserve">numbers against</w:t>
      </w:r>
      <w:r>
        <w:t xml:space="preserve"> </w:t>
      </w:r>
      <m:oMath>
        <m:r>
          <m:t>16</m:t>
        </m:r>
        <m:r>
          <m:rPr>
            <m:sty m:val="p"/>
          </m:rPr>
          <m:t>,</m:t>
        </m:r>
        <m:r>
          <m:t>777</m:t>
        </m:r>
        <m:r>
          <m:rPr>
            <m:sty m:val="p"/>
          </m:rPr>
          <m:t>,</m:t>
        </m:r>
        <m:r>
          <m:t>216</m:t>
        </m:r>
      </m:oMath>
      <w:r>
        <w:t xml:space="preserve">, i.e. </w:t>
      </w:r>
      <m:oMath>
        <m:r>
          <m:t>0.39</m:t>
        </m:r>
        <m:r>
          <m:rPr>
            <m:sty m:val="p"/>
          </m:rPr>
          <m:t>%</m:t>
        </m:r>
      </m:oMath>
      <w:r>
        <w:t xml:space="preserve">. For a stack of 32 layers with</w:t>
      </w:r>
      <w:r>
        <w:t xml:space="preserve"> </w:t>
      </w:r>
      <m:oMath>
        <m:r>
          <m:t>d</m:t>
        </m:r>
        <m:r>
          <m:rPr>
            <m:sty m:val="p"/>
          </m:rPr>
          <m:t>=</m:t>
        </m:r>
        <m:r>
          <m:t>4096</m:t>
        </m:r>
      </m:oMath>
      <w:r>
        <w:t xml:space="preserve"> </w:t>
      </w:r>
      <w:r>
        <w:t xml:space="preserve">the four attention matrices hold</w:t>
      </w:r>
      <w:r>
        <w:t xml:space="preserve"> </w:t>
      </w:r>
      <m:oMath>
        <m:r>
          <m:t>32</m:t>
        </m:r>
        <m:r>
          <m:rPr>
            <m:sty m:val="p"/>
          </m:rPr>
          <m:t>⋅</m:t>
        </m:r>
        <m:r>
          <m:t>4</m:t>
        </m:r>
        <m:r>
          <m:rPr>
            <m:sty m:val="p"/>
          </m:rPr>
          <m:t>⋅</m:t>
        </m:r>
        <m:sSup>
          <m:e>
            <m:r>
              <m:t>4096</m:t>
            </m:r>
          </m:e>
          <m:sup>
            <m:r>
              <m:t>2</m:t>
            </m:r>
          </m:sup>
        </m:sSup>
        <m:r>
          <m:rPr>
            <m:sty m:val="p"/>
          </m:rPr>
          <m:t>=</m:t>
        </m:r>
        <m:r>
          <m:t>2.15</m:t>
        </m:r>
        <m:r>
          <m:rPr>
            <m:sty m:val="p"/>
          </m:rPr>
          <m:t>×</m:t>
        </m:r>
        <m:sSup>
          <m:e>
            <m:r>
              <m:t>10</m:t>
            </m:r>
          </m:e>
          <m:sup>
            <m:r>
              <m:t>9</m:t>
            </m:r>
          </m:sup>
        </m:sSup>
      </m:oMath>
      <w:r>
        <w:t xml:space="preserve"> </w:t>
      </w:r>
      <w:r>
        <w:t xml:space="preserve">weights; adapters of rank 8 on all four have</w:t>
      </w:r>
      <w:r>
        <w:t xml:space="preserve"> </w:t>
      </w:r>
      <m:oMath>
        <m:r>
          <m:t>8.39</m:t>
        </m:r>
        <m:r>
          <m:rPr>
            <m:sty m:val="p"/>
          </m:rPr>
          <m:t>×</m:t>
        </m:r>
        <m:sSup>
          <m:e>
            <m:r>
              <m:t>10</m:t>
            </m:r>
          </m:e>
          <m:sup>
            <m:r>
              <m:t>6</m:t>
            </m:r>
          </m:sup>
        </m:sSup>
      </m:oMath>
      <w:r>
        <w:t xml:space="preserve"> </w:t>
      </w:r>
      <w:r>
        <w:t xml:space="preserve">numbers (</w:t>
      </w:r>
      <m:oMath>
        <m:r>
          <m:t>0.39</m:t>
        </m:r>
        <m:r>
          <m:rPr>
            <m:sty m:val="p"/>
          </m:rPr>
          <m:t>%</m:t>
        </m:r>
      </m:oMath>
      <w:r>
        <w:t xml:space="preserve"> </w:t>
      </w:r>
      <w:r>
        <w:t xml:space="preserve">of them), and on</w:t>
      </w:r>
      <w:r>
        <w:t xml:space="preserve"> </w:t>
      </w:r>
      <m:oMath>
        <m:sSub>
          <m:e>
            <m:r>
              <m:t>W</m:t>
            </m:r>
          </m:e>
          <m:sub>
            <m:r>
              <m:t>q</m:t>
            </m:r>
          </m:sub>
        </m:sSub>
      </m:oMath>
      <w:r>
        <w:t xml:space="preserve"> </w:t>
      </w:r>
      <w:r>
        <w:t xml:space="preserve">and</w:t>
      </w:r>
      <w:r>
        <w:t xml:space="preserve"> </w:t>
      </w:r>
      <m:oMath>
        <m:sSub>
          <m:e>
            <m:r>
              <m:t>W</m:t>
            </m:r>
          </m:e>
          <m:sub>
            <m:r>
              <m:t>v</m:t>
            </m:r>
          </m:sub>
        </m:sSub>
      </m:oMath>
      <w:r>
        <w:t xml:space="preserve"> </w:t>
      </w:r>
      <w:r>
        <w:t xml:space="preserve">only, as in Hu et al.,</w:t>
      </w:r>
      <w:r>
        <w:t xml:space="preserve"> </w:t>
      </w:r>
      <m:oMath>
        <m:r>
          <m:t>4.19</m:t>
        </m:r>
        <m:r>
          <m:rPr>
            <m:sty m:val="p"/>
          </m:rPr>
          <m:t>×</m:t>
        </m:r>
        <m:sSup>
          <m:e>
            <m:r>
              <m:t>10</m:t>
            </m:r>
          </m:e>
          <m:sup>
            <m:r>
              <m:t>6</m:t>
            </m:r>
          </m:sup>
        </m:sSup>
      </m:oMath>
      <w:r>
        <w:t xml:space="preserve"> </w:t>
      </w:r>
      <w:r>
        <w:t xml:space="preserve">(the formula</w:t>
      </w:r>
      <w:r>
        <w:t xml:space="preserve"> </w:t>
      </w:r>
      <m:oMath>
        <m:r>
          <m:rPr>
            <m:sty m:val="p"/>
          </m:rPr>
          <m:t>|</m:t>
        </m:r>
        <m:r>
          <m:rPr>
            <m:sty m:val="p"/>
          </m:rPr>
          <m:t>Θ</m:t>
        </m:r>
        <m:r>
          <m:rPr>
            <m:sty m:val="p"/>
          </m:rPr>
          <m:t>|</m:t>
        </m:r>
        <m:r>
          <m:rPr>
            <m:sty m:val="p"/>
          </m:rPr>
          <m:t>=</m:t>
        </m:r>
        <m:r>
          <m:t>2</m:t>
        </m:r>
        <m:sSub>
          <m:e>
            <m:acc>
              <m:accPr>
                <m:chr m:val="̂"/>
              </m:accPr>
              <m:e>
                <m:r>
                  <m:t>L</m:t>
                </m:r>
              </m:e>
            </m:acc>
          </m:e>
          <m:sub>
            <m:r>
              <m:rPr>
                <m:nor/>
                <m:sty m:val="p"/>
              </m:rPr>
              <m:t>LoRA</m:t>
            </m:r>
          </m:sub>
        </m:sSub>
        <m:r>
          <m:t> </m:t>
        </m:r>
        <m:r>
          <m:t>d</m:t>
        </m:r>
        <m:r>
          <m:t> </m:t>
        </m:r>
        <m:r>
          <m:t>r</m:t>
        </m:r>
      </m:oMath>
      <w:r>
        <w:t xml:space="preserve"> </w:t>
      </w:r>
      <w:r>
        <w:t xml:space="preserve">with</w:t>
      </w:r>
      <w:r>
        <w:t xml:space="preserve"> </w:t>
      </w:r>
      <m:oMath>
        <m:sSub>
          <m:e>
            <m:acc>
              <m:accPr>
                <m:chr m:val="̂"/>
              </m:accPr>
              <m:e>
                <m:r>
                  <m:t>L</m:t>
                </m:r>
              </m:e>
            </m:acc>
          </m:e>
          <m:sub>
            <m:r>
              <m:rPr>
                <m:nor/>
                <m:sty m:val="p"/>
              </m:rPr>
              <m:t>LoRA</m:t>
            </m:r>
          </m:sub>
        </m:sSub>
        <m:r>
          <m:rPr>
            <m:sty m:val="p"/>
          </m:rPr>
          <m:t>=</m:t>
        </m:r>
        <m:r>
          <m:t>64</m:t>
        </m:r>
      </m:oMath>
      <w:r>
        <w:t xml:space="preserve"> </w:t>
      </w:r>
      <w:r>
        <w:t xml:space="preserve">adapted matrices).</w:t>
      </w:r>
    </w:p>
    <w:p>
      <w:pPr>
        <w:pStyle w:val="CaptionedFigure"/>
      </w:pPr>
      <w:r>
        <w:drawing>
          <wp:inline>
            <wp:extent cx="5067300" cy="2246939"/>
            <wp:effectExtent b="0" l="0" r="0" t="0"/>
            <wp:docPr descr="Left: LoRA’s trainable share of a square matrix against the rank, for widths 768 and 4096 (the share is exactly 2r/d, linear in r). Right: adapter size for a hypothetical 32-layer stack with d=4096 and adapters on all four attention matrices: 4.2M, 8.4M, 16.8M and 67.1M numbers for ranks 4, 8, 16 and 64." title="" id="21" name="Picture"/>
            <a:graphic>
              <a:graphicData uri="http://schemas.openxmlformats.org/drawingml/2006/picture">
                <pic:pic>
                  <pic:nvPicPr>
                    <pic:cNvPr descr="figures/fig01_lora_params.png" id="22" name="Picture"/>
                    <pic:cNvPicPr>
                      <a:picLocks noChangeArrowheads="1" noChangeAspect="1"/>
                    </pic:cNvPicPr>
                  </pic:nvPicPr>
                  <pic:blipFill>
                    <a:blip r:embed="rId20"/>
                    <a:stretch>
                      <a:fillRect/>
                    </a:stretch>
                  </pic:blipFill>
                  <pic:spPr bwMode="auto">
                    <a:xfrm>
                      <a:off x="0" y="0"/>
                      <a:ext cx="5067300" cy="2246939"/>
                    </a:xfrm>
                    <a:prstGeom prst="rect">
                      <a:avLst/>
                    </a:prstGeom>
                    <a:noFill/>
                    <a:ln w="9525">
                      <a:noFill/>
                      <a:headEnd/>
                      <a:tailEnd/>
                    </a:ln>
                  </pic:spPr>
                </pic:pic>
              </a:graphicData>
            </a:graphic>
          </wp:inline>
        </w:drawing>
      </w:r>
    </w:p>
    <w:p>
      <w:pPr>
        <w:pStyle w:val="ImageCaption"/>
      </w:pPr>
      <w:r>
        <w:t xml:space="preserve">Left: LoRA’s trainable share of a square matrix against the rank, for widths 768 and 4096 (the share is exactly</w:t>
      </w:r>
      <w:r>
        <w:t xml:space="preserve"> </w:t>
      </w:r>
      <m:oMath>
        <m:r>
          <m:t>2</m:t>
        </m:r>
        <m:r>
          <m:t>r</m:t>
        </m:r>
        <m:r>
          <m:rPr>
            <m:sty m:val="p"/>
          </m:rPr>
          <m:t>/</m:t>
        </m:r>
        <m:r>
          <m:t>d</m:t>
        </m:r>
      </m:oMath>
      <w:r>
        <w:t xml:space="preserve">, linear in</w:t>
      </w:r>
      <w:r>
        <w:t xml:space="preserve"> </w:t>
      </w:r>
      <m:oMath>
        <m:r>
          <m:t>r</m:t>
        </m:r>
      </m:oMath>
      <w:r>
        <w:t xml:space="preserve">). Right: adapter size for a hypothetical 32-layer stack with</w:t>
      </w:r>
      <w:r>
        <w:t xml:space="preserve"> </w:t>
      </w:r>
      <m:oMath>
        <m:r>
          <m:t>d</m:t>
        </m:r>
        <m:r>
          <m:rPr>
            <m:sty m:val="p"/>
          </m:rPr>
          <m:t>=</m:t>
        </m:r>
        <m:r>
          <m:t>4096</m:t>
        </m:r>
      </m:oMath>
      <w:r>
        <w:t xml:space="preserve"> </w:t>
      </w:r>
      <w:r>
        <w:t xml:space="preserve">and adapters on all four attention matrices: 4.2M, 8.4M, 16.8M and 67.1M numbers for ranks 4, 8, 16 and 64.</w:t>
      </w:r>
    </w:p>
    <w:p>
      <w:pPr>
        <w:pStyle w:val="BodyText"/>
      </w:pPr>
      <w:r>
        <w:rPr>
          <w:b/>
          <w:bCs/>
        </w:rPr>
        <w:t xml:space="preserve">Merging for serving.</w:t>
      </w:r>
      <w:r>
        <w:t xml:space="preserve"> </w:t>
      </w:r>
      <w:r>
        <w:t xml:space="preserve">Because</w:t>
      </w:r>
      <w:r>
        <w:t xml:space="preserve"> </w:t>
      </w:r>
      <m:oMath>
        <m:r>
          <m:t>W</m:t>
        </m:r>
        <m:r>
          <m:rPr>
            <m:sty m:val="p"/>
          </m:rPr>
          <m:t>=</m:t>
        </m:r>
        <m:sSub>
          <m:e>
            <m:r>
              <m:t>W</m:t>
            </m:r>
          </m:e>
          <m:sub>
            <m:r>
              <m:t>0</m:t>
            </m:r>
          </m:sub>
        </m:sSub>
        <m:r>
          <m:rPr>
            <m:sty m:val="p"/>
          </m:rPr>
          <m:t>+</m:t>
        </m:r>
        <m:r>
          <m:t>s</m:t>
        </m:r>
        <m:r>
          <m:t>B</m:t>
        </m:r>
        <m:r>
          <m:t>A</m:t>
        </m:r>
      </m:oMath>
      <w:r>
        <w:t xml:space="preserve"> </w:t>
      </w:r>
      <w:r>
        <w:t xml:space="preserve">is linear, the adapter can be folded into the weights once training is done,</w:t>
      </w:r>
      <w:r>
        <w:t xml:space="preserve"> </w:t>
      </w:r>
      <m:oMath>
        <m:sSub>
          <m:e>
            <m:r>
              <m:t>W</m:t>
            </m:r>
          </m:e>
          <m:sub>
            <m:r>
              <m:rPr>
                <m:nor/>
                <m:sty m:val="p"/>
              </m:rPr>
              <m:t>merged</m:t>
            </m:r>
          </m:sub>
        </m:sSub>
        <m:r>
          <m:rPr>
            <m:sty m:val="p"/>
          </m:rPr>
          <m:t>=</m:t>
        </m:r>
        <m:sSub>
          <m:e>
            <m:r>
              <m:t>W</m:t>
            </m:r>
          </m:e>
          <m:sub>
            <m:r>
              <m:t>0</m:t>
            </m:r>
          </m:sub>
        </m:sSub>
        <m:r>
          <m:rPr>
            <m:sty m:val="p"/>
          </m:rPr>
          <m:t>+</m:t>
        </m:r>
        <m:r>
          <m:t>s</m:t>
        </m:r>
        <m:r>
          <m:t>B</m:t>
        </m:r>
        <m:r>
          <m:t>A</m:t>
        </m:r>
      </m:oMath>
      <w:r>
        <w:t xml:space="preserve">, so inference runs at the speed of the base model (Hu et al.:</w:t>
      </w:r>
      <w:r>
        <w:t xml:space="preserve"> </w:t>
      </w:r>
      <w:r>
        <w:t xml:space="preserve">“no inference latency”</w:t>
      </w:r>
      <w:r>
        <w:t xml:space="preserve">). Two adapters can be summed:</w:t>
      </w:r>
      <w:r>
        <w:t xml:space="preserve"> </w:t>
      </w:r>
      <m:oMath>
        <m:sSub>
          <m:e>
            <m:r>
              <m:t>W</m:t>
            </m:r>
          </m:e>
          <m:sub>
            <m:r>
              <m:t>0</m:t>
            </m:r>
          </m:sub>
        </m:sSub>
        <m:r>
          <m:rPr>
            <m:sty m:val="p"/>
          </m:rPr>
          <m:t>+</m:t>
        </m:r>
        <m:sSub>
          <m:e>
            <m:r>
              <m:t>s</m:t>
            </m:r>
          </m:e>
          <m:sub>
            <m:r>
              <m:t>1</m:t>
            </m:r>
          </m:sub>
        </m:sSub>
        <m:sSub>
          <m:e>
            <m:r>
              <m:t>B</m:t>
            </m:r>
          </m:e>
          <m:sub>
            <m:r>
              <m:t>1</m:t>
            </m:r>
          </m:sub>
        </m:sSub>
        <m:sSub>
          <m:e>
            <m:r>
              <m:t>A</m:t>
            </m:r>
          </m:e>
          <m:sub>
            <m:r>
              <m:t>1</m:t>
            </m:r>
          </m:sub>
        </m:sSub>
        <m:r>
          <m:rPr>
            <m:sty m:val="p"/>
          </m:rPr>
          <m:t>+</m:t>
        </m:r>
        <m:sSub>
          <m:e>
            <m:r>
              <m:t>s</m:t>
            </m:r>
          </m:e>
          <m:sub>
            <m:r>
              <m:t>2</m:t>
            </m:r>
          </m:sub>
        </m:sSub>
        <m:sSub>
          <m:e>
            <m:r>
              <m:t>B</m:t>
            </m:r>
          </m:e>
          <m:sub>
            <m:r>
              <m:t>2</m:t>
            </m:r>
          </m:sub>
        </m:sSub>
        <m:sSub>
          <m:e>
            <m:r>
              <m:t>A</m:t>
            </m:r>
          </m:e>
          <m:sub>
            <m:r>
              <m:t>2</m:t>
            </m:r>
          </m:sub>
        </m:sSub>
        <m:r>
          <m:rPr>
            <m:sty m:val="p"/>
          </m:rPr>
          <m:t>=</m:t>
        </m:r>
        <m:sSub>
          <m:e>
            <m:r>
              <m:t>W</m:t>
            </m:r>
          </m:e>
          <m:sub>
            <m:r>
              <m:t>0</m:t>
            </m:r>
          </m:sub>
        </m:sSub>
        <m:r>
          <m:rPr>
            <m:sty m:val="p"/>
          </m:rPr>
          <m:t>+</m:t>
        </m:r>
        <m:r>
          <m:rPr>
            <m:sty m:val="p"/>
          </m:rPr>
          <m:t>[</m:t>
        </m:r>
        <m:sSub>
          <m:e>
            <m:r>
              <m:t>s</m:t>
            </m:r>
          </m:e>
          <m:sub>
            <m:r>
              <m:t>1</m:t>
            </m:r>
          </m:sub>
        </m:sSub>
        <m:sSub>
          <m:e>
            <m:r>
              <m:t>B</m:t>
            </m:r>
          </m:e>
          <m:sub>
            <m:r>
              <m:t>1</m:t>
            </m:r>
          </m:sub>
        </m:sSub>
        <m:r>
          <m:t> </m:t>
        </m:r>
        <m:sSub>
          <m:e>
            <m:r>
              <m:t>s</m:t>
            </m:r>
          </m:e>
          <m:sub>
            <m:r>
              <m:t>2</m:t>
            </m:r>
          </m:sub>
        </m:sSub>
        <m:sSub>
          <m:e>
            <m:r>
              <m:t>B</m:t>
            </m:r>
          </m:e>
          <m:sub>
            <m:r>
              <m:t>2</m:t>
            </m:r>
          </m:sub>
        </m:sSub>
        <m:r>
          <m:rPr>
            <m:sty m:val="p"/>
          </m:rPr>
          <m:t>]</m:t>
        </m:r>
        <m:d>
          <m:dPr>
            <m:begChr m:val="["/>
            <m:sepChr m:val=""/>
            <m:endChr m:val="]"/>
            <m:grow/>
          </m:dPr>
          <m:e>
            <m:m>
              <m:mPr>
                <m:baseJc m:val="center"/>
                <m:plcHide m:val="on"/>
                <m:mcs>
                  <m:mc>
                    <m:mcPr>
                      <m:mcJc m:val="center"/>
                      <m:count m:val="1"/>
                    </m:mcPr>
                  </m:mc>
                </m:mcs>
              </m:mPr>
              <m:mr>
                <m:e>
                  <m:sSub>
                    <m:e>
                      <m:r>
                        <m:t>A</m:t>
                      </m:r>
                    </m:e>
                    <m:sub>
                      <m:r>
                        <m:t>1</m:t>
                      </m:r>
                    </m:sub>
                  </m:sSub>
                </m:e>
              </m:mr>
              <m:mr>
                <m:e>
                  <m:sSub>
                    <m:e>
                      <m:r>
                        <m:t>A</m:t>
                      </m:r>
                    </m:e>
                    <m:sub>
                      <m:r>
                        <m:t>2</m:t>
                      </m:r>
                    </m:sub>
                  </m:sSub>
                </m:e>
              </m:mr>
            </m:m>
          </m:e>
        </m:d>
      </m:oMath>
      <w:r>
        <w:t xml:space="preserve">, a single update of rank at most</w:t>
      </w:r>
      <w:r>
        <w:t xml:space="preserve"> </w:t>
      </w:r>
      <m:oMath>
        <m:sSub>
          <m:e>
            <m:r>
              <m:t>r</m:t>
            </m:r>
          </m:e>
          <m:sub>
            <m:r>
              <m:t>1</m:t>
            </m:r>
          </m:sub>
        </m:sSub>
        <m:r>
          <m:rPr>
            <m:sty m:val="p"/>
          </m:rPr>
          <m:t>+</m:t>
        </m:r>
        <m:sSub>
          <m:e>
            <m:r>
              <m:t>r</m:t>
            </m:r>
          </m:e>
          <m:sub>
            <m:r>
              <m:t>2</m:t>
            </m:r>
          </m:sub>
        </m:sSub>
      </m:oMath>
      <w:r>
        <w:t xml:space="preserve">. Whether the</w:t>
      </w:r>
      <w:r>
        <w:t xml:space="preserve"> </w:t>
      </w:r>
      <w:r>
        <w:rPr>
          <w:i/>
          <w:iCs/>
        </w:rPr>
        <w:t xml:space="preserve">summed</w:t>
      </w:r>
      <w:r>
        <w:t xml:space="preserve"> </w:t>
      </w:r>
      <w:r>
        <w:t xml:space="preserve">behaviour is useful depends on the tasks; averaging models fine-tuned from one base is an active technique that I mention only as an overview.</w:t>
      </w:r>
    </w:p>
    <w:bookmarkEnd w:id="23"/>
    <w:bookmarkEnd w:id="24"/>
    <w:bookmarkStart w:id="33" w:name="X6bb7c59cbabacb154d58d546121a6ae27bf9246"/>
    <w:p>
      <w:pPr>
        <w:pStyle w:val="Heading2"/>
      </w:pPr>
      <w:r>
        <w:t xml:space="preserve">3.3 Tier 3 (medium-hard): why low rank, and why 4 bits</w:t>
      </w:r>
    </w:p>
    <w:bookmarkStart w:id="28" w:name="why-a-low-rank-update-can-be-enough"/>
    <w:p>
      <w:pPr>
        <w:pStyle w:val="Heading3"/>
      </w:pPr>
      <w:r>
        <w:t xml:space="preserve">3.3.1 Why a low-rank update can be enough</w:t>
      </w:r>
    </w:p>
    <w:p>
      <w:pPr>
        <w:pStyle w:val="FirstParagraph"/>
      </w:pPr>
      <w:r>
        <w:t xml:space="preserve">Hu et al. hypothesise that</w:t>
      </w:r>
      <w:r>
        <w:t xml:space="preserve"> </w:t>
      </w:r>
      <w:r>
        <w:t xml:space="preserve">“the updates to the weights also have a low intrinsic rank during adaptation”</w:t>
      </w:r>
      <w:r>
        <w:t xml:space="preserve">. The mathematical fact behind the idea is the</w:t>
      </w:r>
      <w:r>
        <w:t xml:space="preserve"> </w:t>
      </w:r>
      <w:r>
        <w:rPr>
          <w:b/>
          <w:bCs/>
        </w:rPr>
        <w:t xml:space="preserve">Eckart-Young theorem</w:t>
      </w:r>
      <w:r>
        <w:t xml:space="preserve"> </w:t>
      </w:r>
      <w:r>
        <w:t xml:space="preserve">(quoted, not re-derived): among all matrices of rank at most</w:t>
      </w:r>
      <w:r>
        <w:t xml:space="preserve"> </w:t>
      </w:r>
      <m:oMath>
        <m:r>
          <m:t>r</m:t>
        </m:r>
      </m:oMath>
      <w:r>
        <w:t xml:space="preserve">, the one closest to</w:t>
      </w:r>
      <w:r>
        <w:t xml:space="preserve"> </w:t>
      </w:r>
      <m:oMath>
        <m:r>
          <m:t>M</m:t>
        </m:r>
      </m:oMath>
      <w:r>
        <w:t xml:space="preserve"> </w:t>
      </w:r>
      <w:r>
        <w:t xml:space="preserve">in Frobenius norm is the truncated SVD</w:t>
      </w:r>
      <w:r>
        <w:t xml:space="preserve"> </w:t>
      </w:r>
      <m:oMath>
        <m:nary>
          <m:naryPr>
            <m:chr m:val="∑"/>
            <m:limLoc m:val="undOvr"/>
            <m:subHide m:val="off"/>
            <m:supHide m:val="on"/>
          </m:naryPr>
          <m:sub>
            <m:r>
              <m:t>i</m:t>
            </m:r>
            <m:r>
              <m:rPr>
                <m:sty m:val="p"/>
              </m:rPr>
              <m:t>≤</m:t>
            </m:r>
            <m:r>
              <m:t>r</m:t>
            </m:r>
          </m:sub>
          <m:sup>
            <m:r>
              <m:t>​</m:t>
            </m:r>
          </m:sup>
          <m:e>
            <m:sSub>
              <m:e>
                <m:r>
                  <m:t>σ</m:t>
                </m:r>
              </m:e>
              <m:sub>
                <m:r>
                  <m:t>i</m:t>
                </m:r>
              </m:sub>
            </m:sSub>
          </m:e>
        </m:nary>
        <m:sSub>
          <m:e>
            <m:r>
              <m:t>u</m:t>
            </m:r>
          </m:e>
          <m:sub>
            <m:r>
              <m:t>i</m:t>
            </m:r>
          </m:sub>
        </m:sSub>
        <m:sSubSup>
          <m:e>
            <m:r>
              <m:t>v</m:t>
            </m:r>
          </m:e>
          <m:sub>
            <m:r>
              <m:t>i</m:t>
            </m:r>
          </m:sub>
          <m:sup>
            <m:r>
              <m:rPr>
                <m:sty m:val="p"/>
              </m:rPr>
              <m:t>⊤</m:t>
            </m:r>
          </m:sup>
        </m:sSubSup>
      </m:oMath>
      <w:r>
        <w:t xml:space="preserve">, and its error is</w:t>
      </w:r>
    </w:p>
    <w:p>
      <w:pPr>
        <w:pStyle w:val="BodyText"/>
      </w:pPr>
      <m:oMathPara>
        <m:oMathParaPr>
          <m:jc m:val="center"/>
        </m:oMathParaPr>
        <m:oMath>
          <m:limLow>
            <m:e>
              <m:r>
                <m:rPr>
                  <m:sty m:val="p"/>
                </m:rPr>
                <m:t>min</m:t>
              </m:r>
            </m:e>
            <m:lim>
              <m:r>
                <m:rPr>
                  <m:sty m:val="p"/>
                </m:rPr>
                <m:t>r</m:t>
              </m:r>
              <m:r>
                <m:rPr>
                  <m:sty m:val="p"/>
                </m:rPr>
                <m:t>a</m:t>
              </m:r>
              <m:r>
                <m:rPr>
                  <m:sty m:val="p"/>
                </m:rPr>
                <m:t>n</m:t>
              </m:r>
              <m:r>
                <m:rPr>
                  <m:sty m:val="p"/>
                </m:rPr>
                <m:t>k</m:t>
              </m:r>
              <m:r>
                <m:t> </m:t>
              </m:r>
              <m:r>
                <m:t>X</m:t>
              </m:r>
              <m:r>
                <m:rPr>
                  <m:sty m:val="p"/>
                </m:rPr>
                <m:t>≤</m:t>
              </m:r>
              <m:r>
                <m:t>r</m:t>
              </m:r>
            </m:lim>
          </m:limLow>
          <m:sSub>
            <m:e>
              <m:d>
                <m:dPr>
                  <m:begChr m:val="‖"/>
                  <m:sepChr m:val=""/>
                  <m:endChr m:val="‖"/>
                  <m:grow/>
                </m:dPr>
                <m:e>
                  <m:r>
                    <m:t>M</m:t>
                  </m:r>
                  <m:r>
                    <m:rPr>
                      <m:sty m:val="p"/>
                    </m:rPr>
                    <m:t>−</m:t>
                  </m:r>
                  <m:r>
                    <m:t>X</m:t>
                  </m:r>
                </m:e>
              </m:d>
            </m:e>
            <m:sub>
              <m:r>
                <m:t>F</m:t>
              </m:r>
            </m:sub>
          </m:sSub>
          <m:r>
            <m:rPr>
              <m:sty m:val="p"/>
            </m:rPr>
            <m:t>=</m:t>
          </m:r>
          <m:rad>
            <m:radPr>
              <m:degHide m:val="on"/>
            </m:radPr>
            <m:deg/>
            <m:e>
              <m:nary>
                <m:naryPr>
                  <m:chr m:val="∑"/>
                  <m:limLoc m:val="undOvr"/>
                  <m:subHide m:val="off"/>
                  <m:supHide m:val="on"/>
                </m:naryPr>
                <m:sub>
                  <m:r>
                    <m:t>i</m:t>
                  </m:r>
                  <m:r>
                    <m:rPr>
                      <m:sty m:val="p"/>
                    </m:rPr>
                    <m:t>&gt;</m:t>
                  </m:r>
                  <m:r>
                    <m:t>r</m:t>
                  </m:r>
                </m:sub>
                <m:sup>
                  <m:r>
                    <m:t>​</m:t>
                  </m:r>
                </m:sup>
                <m:e>
                  <m:sSubSup>
                    <m:e>
                      <m:r>
                        <m:t>σ</m:t>
                      </m:r>
                    </m:e>
                    <m:sub>
                      <m:r>
                        <m:t>i</m:t>
                      </m:r>
                    </m:sub>
                    <m:sup>
                      <m:r>
                        <m:t>2</m:t>
                      </m:r>
                    </m:sup>
                  </m:sSubSup>
                </m:e>
              </m:nary>
            </m:e>
          </m:rad>
          <m:r>
            <m:rPr>
              <m:sty m:val="p"/>
            </m:rPr>
            <m:t>.</m:t>
          </m:r>
          <m:r>
            <m:t>  </m:t>
          </m:r>
          <m:r>
            <m:rPr>
              <m:sty m:val="p"/>
            </m:rPr>
            <m:t>(</m:t>
          </m:r>
          <m:r>
            <m:t>4</m:t>
          </m:r>
          <m:r>
            <m:rPr>
              <m:sty m:val="p"/>
            </m:rPr>
            <m:t>)</m:t>
          </m:r>
        </m:oMath>
      </m:oMathPara>
    </w:p>
    <w:p>
      <w:pPr>
        <w:pStyle w:val="FirstParagraph"/>
      </w:pPr>
      <w:r>
        <w:t xml:space="preserve">So how good a rank-</w:t>
      </w:r>
      <m:oMath>
        <m:r>
          <m:t>r</m:t>
        </m:r>
      </m:oMath>
      <w:r>
        <w:t xml:space="preserve"> </w:t>
      </w:r>
      <w:r>
        <w:t xml:space="preserve">update can be depends on how fast the singular values of the</w:t>
      </w:r>
      <w:r>
        <w:t xml:space="preserve"> </w:t>
      </w:r>
      <w:r>
        <w:rPr>
          <w:i/>
          <w:iCs/>
        </w:rPr>
        <w:t xml:space="preserve">ideal</w:t>
      </w:r>
      <w:r>
        <w:t xml:space="preserve"> </w:t>
      </w:r>
      <w:r>
        <w:t xml:space="preserve">update fall. Figure 4 checks that plain gradient descent on</w:t>
      </w:r>
      <w:r>
        <w:t xml:space="preserve"> </w:t>
      </w:r>
      <m:oMath>
        <m:r>
          <m:t>B</m:t>
        </m:r>
      </m:oMath>
      <w:r>
        <w:t xml:space="preserve"> </w:t>
      </w:r>
      <w:r>
        <w:t xml:space="preserve">and</w:t>
      </w:r>
      <w:r>
        <w:t xml:space="preserve"> </w:t>
      </w:r>
      <m:oMath>
        <m:r>
          <m:t>A</m:t>
        </m:r>
      </m:oMath>
      <w:r>
        <w:t xml:space="preserve"> </w:t>
      </w:r>
      <w:r>
        <w:t xml:space="preserve">(the way LoRA trains) really finds this optimum.</w:t>
      </w:r>
    </w:p>
    <w:p>
      <w:pPr>
        <w:pStyle w:val="CaptionedFigure"/>
      </w:pPr>
      <w:r>
        <w:drawing>
          <wp:inline>
            <wp:extent cx="5067300" cy="2308692"/>
            <wp:effectExtent b="0" l="0" r="0" t="0"/>
            <wp:docPr descr="Error of the best rank-r approximation of a target matrix (blue, (4)) and of what gradient descent on B,A reaches (orange), for two 64\times64 targets. Left: singular values decaying like 0.85^i (the matrix norm is 7.59): errors 6.45, 5.49, 3.96, 2.07, 0.564, 0.042 at ranks 1, 2, 4, 8, 16, 32; gradient descent matches up to rank 16 and reaches 0.098 at rank 32 (it had not converged in 5000 steps). Right: an exactly rank-4 target: errors 3.74 and 2.24 at ranks 1 and 2, and zero from rank 4 on (gradient descent: \le2\times10^{-3})." title="" id="26" name="Picture"/>
            <a:graphic>
              <a:graphicData uri="http://schemas.openxmlformats.org/drawingml/2006/picture">
                <pic:pic>
                  <pic:nvPicPr>
                    <pic:cNvPr descr="figures/fig02_lora_rank.png" id="27" name="Picture"/>
                    <pic:cNvPicPr>
                      <a:picLocks noChangeArrowheads="1" noChangeAspect="1"/>
                    </pic:cNvPicPr>
                  </pic:nvPicPr>
                  <pic:blipFill>
                    <a:blip r:embed="rId25"/>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Error of the best rank-</w:t>
      </w:r>
      <m:oMath>
        <m:r>
          <m:t>r</m:t>
        </m:r>
      </m:oMath>
      <w:r>
        <w:t xml:space="preserve"> </w:t>
      </w:r>
      <w:r>
        <w:t xml:space="preserve">approximation of a target matrix (blue, (4)) and of what gradient descent on</w:t>
      </w:r>
      <w:r>
        <w:t xml:space="preserve"> </w:t>
      </w:r>
      <m:oMath>
        <m:r>
          <m:t>B</m:t>
        </m:r>
        <m:r>
          <m:rPr>
            <m:sty m:val="p"/>
          </m:rPr>
          <m:t>,</m:t>
        </m:r>
        <m:r>
          <m:t>A</m:t>
        </m:r>
      </m:oMath>
      <w:r>
        <w:t xml:space="preserve"> </w:t>
      </w:r>
      <w:r>
        <w:t xml:space="preserve">reaches (orange), for two</w:t>
      </w:r>
      <w:r>
        <w:t xml:space="preserve"> </w:t>
      </w:r>
      <m:oMath>
        <m:r>
          <m:t>64</m:t>
        </m:r>
        <m:r>
          <m:rPr>
            <m:sty m:val="p"/>
          </m:rPr>
          <m:t>×</m:t>
        </m:r>
        <m:r>
          <m:t>64</m:t>
        </m:r>
      </m:oMath>
      <w:r>
        <w:t xml:space="preserve"> </w:t>
      </w:r>
      <w:r>
        <w:t xml:space="preserve">targets. Left: singular values decaying like</w:t>
      </w:r>
      <w:r>
        <w:t xml:space="preserve"> </w:t>
      </w:r>
      <m:oMath>
        <m:sSup>
          <m:e>
            <m:r>
              <m:t>0.85</m:t>
            </m:r>
          </m:e>
          <m:sup>
            <m:r>
              <m:t>i</m:t>
            </m:r>
          </m:sup>
        </m:sSup>
      </m:oMath>
      <w:r>
        <w:t xml:space="preserve"> </w:t>
      </w:r>
      <w:r>
        <w:t xml:space="preserve">(the matrix norm is 7.59): errors 6.45, 5.49, 3.96, 2.07, 0.564, 0.042 at ranks 1, 2, 4, 8, 16, 32; gradient descent matches up to rank 16 and reaches 0.098 at rank 32 (it had not converged in 5000 steps). Right: an exactly rank-4 target: errors 3.74 and 2.24 at ranks 1 and 2, and zero from rank 4 on (gradient descent:</w:t>
      </w:r>
      <w:r>
        <w:t xml:space="preserve"> </w:t>
      </w:r>
      <m:oMath>
        <m:r>
          <m:rPr>
            <m:sty m:val="p"/>
          </m:rPr>
          <m:t>≤</m:t>
        </m:r>
        <m:r>
          <m:t>2</m:t>
        </m:r>
        <m:r>
          <m:rPr>
            <m:sty m:val="p"/>
          </m:rPr>
          <m:t>×</m:t>
        </m:r>
        <m:sSup>
          <m:e>
            <m:r>
              <m:t>10</m:t>
            </m:r>
          </m:e>
          <m:sup>
            <m:r>
              <m:rPr>
                <m:sty m:val="p"/>
              </m:rPr>
              <m:t>−</m:t>
            </m:r>
            <m:r>
              <m:t>3</m:t>
            </m:r>
          </m:sup>
        </m:sSup>
      </m:oMath>
      <w:r>
        <w:t xml:space="preserve">).</w:t>
      </w:r>
    </w:p>
    <w:p>
      <w:pPr>
        <w:pStyle w:val="BodyText"/>
      </w:pPr>
      <w:r>
        <w:t xml:space="preserve">Read it as follows. If the update the task needs is</w:t>
      </w:r>
      <w:r>
        <w:t xml:space="preserve"> </w:t>
      </w:r>
      <w:r>
        <w:rPr>
          <w:b/>
          <w:bCs/>
        </w:rPr>
        <w:t xml:space="preserve">exactly</w:t>
      </w:r>
      <w:r>
        <w:t xml:space="preserve"> </w:t>
      </w:r>
      <w:r>
        <w:t xml:space="preserve">low rank (right), a rank-4 adapter loses nothing. If its singular values decay slowly (left), every rank is a compromise: rank 8 leaves an error of 2.07 out of 7.59. Whether real fine-tuning updates are close to low rank is an</w:t>
      </w:r>
      <w:r>
        <w:t xml:space="preserve"> </w:t>
      </w:r>
      <w:r>
        <w:rPr>
          <w:i/>
          <w:iCs/>
        </w:rPr>
        <w:t xml:space="preserve">empirical</w:t>
      </w:r>
      <w:r>
        <w:t xml:space="preserve"> </w:t>
      </w:r>
      <w:r>
        <w:t xml:space="preserve">question about real models; Hu et al. report evidence for it, and I have shown only the matrix mathematics. A caution: here the target matrix is given; in fine-tuning the</w:t>
      </w:r>
      <w:r>
        <w:t xml:space="preserve"> </w:t>
      </w:r>
      <w:r>
        <w:t xml:space="preserve">“ideal update”</w:t>
      </w:r>
      <w:r>
        <w:t xml:space="preserve"> </w:t>
      </w:r>
      <w:r>
        <w:t xml:space="preserve">is defined by the data and the loss, and gradient descent finds an optimum of</w:t>
      </w:r>
      <w:r>
        <w:t xml:space="preserve"> </w:t>
      </w:r>
      <w:r>
        <w:rPr>
          <w:i/>
          <w:iCs/>
        </w:rPr>
        <w:t xml:space="preserve">that</w:t>
      </w:r>
      <w:r>
        <w:t xml:space="preserve"> </w:t>
      </w:r>
      <w:r>
        <w:t xml:space="preserve">problem.</w:t>
      </w:r>
    </w:p>
    <w:bookmarkEnd w:id="28"/>
    <w:bookmarkStart w:id="32" w:name="quantization-the-6-db-per-bit-rule"/>
    <w:p>
      <w:pPr>
        <w:pStyle w:val="Heading3"/>
      </w:pPr>
      <w:r>
        <w:t xml:space="preserve">3.3.2 Quantization: the 6 dB-per-bit rule</w:t>
      </w:r>
    </w:p>
    <w:p>
      <w:pPr>
        <w:pStyle w:val="FirstParagraph"/>
      </w:pPr>
      <w:r>
        <w:t xml:space="preserve">With the absmax rule of Section 2, rounding error is roughly uniform in</w:t>
      </w:r>
      <w:r>
        <w:t xml:space="preserve"> </w:t>
      </w:r>
      <m:oMath>
        <m:r>
          <m:rPr>
            <m:sty m:val="p"/>
          </m:rPr>
          <m:t>[</m:t>
        </m:r>
        <m:r>
          <m:rPr>
            <m:sty m:val="p"/>
          </m:rPr>
          <m:t>−</m:t>
        </m:r>
        <m:r>
          <m:t>s</m:t>
        </m:r>
        <m:r>
          <m:rPr>
            <m:sty m:val="p"/>
          </m:rPr>
          <m:t>/</m:t>
        </m:r>
        <m:r>
          <m:t>2</m:t>
        </m:r>
        <m:r>
          <m:rPr>
            <m:sty m:val="p"/>
          </m:rPr>
          <m:t>,</m:t>
        </m:r>
        <m:r>
          <m:t>s</m:t>
        </m:r>
        <m:r>
          <m:rPr>
            <m:sty m:val="p"/>
          </m:rPr>
          <m:t>/</m:t>
        </m:r>
        <m:r>
          <m:t>2</m:t>
        </m:r>
        <m:r>
          <m:rPr>
            <m:sty m:val="p"/>
          </m:rPr>
          <m:t>]</m:t>
        </m:r>
      </m:oMath>
      <w:r>
        <w:t xml:space="preserve">, with variance</w:t>
      </w:r>
      <w:r>
        <w:t xml:space="preserve"> </w:t>
      </w:r>
      <m:oMath>
        <m:sSup>
          <m:e>
            <m:r>
              <m:t>s</m:t>
            </m:r>
          </m:e>
          <m:sup>
            <m:r>
              <m:t>2</m:t>
            </m:r>
          </m:sup>
        </m:sSup>
        <m:r>
          <m:rPr>
            <m:sty m:val="p"/>
          </m:rPr>
          <m:t>/</m:t>
        </m:r>
        <m:r>
          <m:t>12</m:t>
        </m:r>
      </m:oMath>
      <w:r>
        <w:t xml:space="preserve">, where</w:t>
      </w:r>
      <w:r>
        <w:t xml:space="preserve"> </w:t>
      </w:r>
      <m:oMath>
        <m:r>
          <m:t>s</m:t>
        </m:r>
        <m:r>
          <m:rPr>
            <m:sty m:val="p"/>
          </m:rPr>
          <m:t>=</m:t>
        </m:r>
        <m:r>
          <m:t>a</m:t>
        </m:r>
        <m:r>
          <m:rPr>
            <m:sty m:val="p"/>
          </m:rPr>
          <m:t>/</m:t>
        </m:r>
        <m:sSub>
          <m:e>
            <m:r>
              <m:t>q</m:t>
            </m:r>
          </m:e>
          <m:sub>
            <m:r>
              <m:rPr>
                <m:sty m:val="p"/>
              </m:rPr>
              <m:t>max</m:t>
            </m:r>
          </m:sub>
        </m:sSub>
      </m:oMath>
      <w:r>
        <w:t xml:space="preserve"> </w:t>
      </w:r>
      <w:r>
        <w:t xml:space="preserve">and</w:t>
      </w:r>
      <w:r>
        <w:t xml:space="preserve"> </w:t>
      </w:r>
      <m:oMath>
        <m:r>
          <m:t>a</m:t>
        </m:r>
        <m:r>
          <m:rPr>
            <m:sty m:val="p"/>
          </m:rPr>
          <m:t>=</m:t>
        </m:r>
        <m:r>
          <m:rPr>
            <m:sty m:val="p"/>
          </m:rPr>
          <m:t>max</m:t>
        </m:r>
        <m:r>
          <m:rPr>
            <m:sty m:val="p"/>
          </m:rPr>
          <m:t>|</m:t>
        </m:r>
        <m:r>
          <m:t>w</m:t>
        </m:r>
        <m:r>
          <m:rPr>
            <m:sty m:val="p"/>
          </m:rPr>
          <m:t>|</m:t>
        </m:r>
      </m:oMath>
      <w:r>
        <w:t xml:space="preserve">. For weights of standard deviation</w:t>
      </w:r>
      <w:r>
        <w:t xml:space="preserve"> </w:t>
      </w:r>
      <m:oMath>
        <m:r>
          <m:t>σ</m:t>
        </m:r>
      </m:oMath>
      <w:r>
        <w:t xml:space="preserve">, the signal-to-quantization-noise ratio is</w:t>
      </w:r>
    </w:p>
    <w:p>
      <w:pPr>
        <w:pStyle w:val="BodyText"/>
      </w:pPr>
      <m:oMathPara>
        <m:oMathParaPr>
          <m:jc m:val="center"/>
        </m:oMathParaPr>
        <m:oMath>
          <m:r>
            <m:rPr>
              <m:sty m:val="p"/>
            </m:rPr>
            <m:t>S</m:t>
          </m:r>
          <m:r>
            <m:rPr>
              <m:sty m:val="p"/>
            </m:rPr>
            <m:t>Q</m:t>
          </m:r>
          <m:r>
            <m:rPr>
              <m:sty m:val="p"/>
            </m:rPr>
            <m:t>N</m:t>
          </m:r>
          <m:r>
            <m:rPr>
              <m:sty m:val="p"/>
            </m:rPr>
            <m:t>R</m:t>
          </m:r>
          <m:r>
            <m:rPr>
              <m:sty m:val="p"/>
            </m:rPr>
            <m:t>=</m:t>
          </m:r>
          <m:f>
            <m:fPr>
              <m:type m:val="bar"/>
            </m:fPr>
            <m:num>
              <m:sSup>
                <m:e>
                  <m:r>
                    <m:t>σ</m:t>
                  </m:r>
                </m:e>
                <m:sup>
                  <m:r>
                    <m:t>2</m:t>
                  </m:r>
                </m:sup>
              </m:sSup>
            </m:num>
            <m:den>
              <m:sSup>
                <m:e>
                  <m:r>
                    <m:t>s</m:t>
                  </m:r>
                </m:e>
                <m:sup>
                  <m:r>
                    <m:t>2</m:t>
                  </m:r>
                </m:sup>
              </m:sSup>
              <m:r>
                <m:rPr>
                  <m:sty m:val="p"/>
                </m:rPr>
                <m:t>/</m:t>
              </m:r>
              <m:r>
                <m:t>12</m:t>
              </m:r>
            </m:den>
          </m:f>
          <m:r>
            <m:rPr>
              <m:sty m:val="p"/>
            </m:rPr>
            <m:t>=</m:t>
          </m:r>
          <m:f>
            <m:fPr>
              <m:type m:val="bar"/>
            </m:fPr>
            <m:num>
              <m:r>
                <m:t>12</m:t>
              </m:r>
              <m:r>
                <m:t> </m:t>
              </m:r>
              <m:sSubSup>
                <m:e>
                  <m:r>
                    <m:t>q</m:t>
                  </m:r>
                </m:e>
                <m:sub>
                  <m:r>
                    <m:rPr>
                      <m:sty m:val="p"/>
                    </m:rPr>
                    <m:t>max</m:t>
                  </m:r>
                </m:sub>
                <m:sup>
                  <m:r>
                    <m:t>2</m:t>
                  </m:r>
                </m:sup>
              </m:sSubSup>
              <m:r>
                <m:t> </m:t>
              </m:r>
              <m:sSup>
                <m:e>
                  <m:r>
                    <m:t>σ</m:t>
                  </m:r>
                </m:e>
                <m:sup>
                  <m:r>
                    <m:t>2</m:t>
                  </m:r>
                </m:sup>
              </m:sSup>
            </m:num>
            <m:den>
              <m:sSup>
                <m:e>
                  <m:r>
                    <m:t>a</m:t>
                  </m:r>
                </m:e>
                <m:sup>
                  <m:r>
                    <m:t>2</m:t>
                  </m:r>
                </m:sup>
              </m:sSup>
            </m:den>
          </m:f>
          <m:r>
            <m:t> </m:t>
          </m:r>
          <m:r>
            <m:rPr>
              <m:sty m:val="p"/>
            </m:rPr>
            <m:t>⇒</m:t>
          </m:r>
          <m:r>
            <m:t> </m:t>
          </m:r>
          <m:r>
            <m:t>10</m:t>
          </m:r>
          <m:sSub>
            <m:e>
              <m:r>
                <m:rPr>
                  <m:sty m:val="p"/>
                </m:rPr>
                <m:t>log</m:t>
              </m:r>
            </m:e>
            <m:sub>
              <m:r>
                <m:t>10</m:t>
              </m:r>
            </m:sub>
          </m:sSub>
          <m:r>
            <m:rPr>
              <m:sty m:val="p"/>
            </m:rPr>
            <m:t>S</m:t>
          </m:r>
          <m:r>
            <m:rPr>
              <m:sty m:val="p"/>
            </m:rPr>
            <m:t>Q</m:t>
          </m:r>
          <m:r>
            <m:rPr>
              <m:sty m:val="p"/>
            </m:rPr>
            <m:t>N</m:t>
          </m:r>
          <m:r>
            <m:rPr>
              <m:sty m:val="p"/>
            </m:rPr>
            <m:t>R</m:t>
          </m:r>
          <m:r>
            <m:rPr>
              <m:sty m:val="p"/>
            </m:rPr>
            <m:t>=</m:t>
          </m:r>
          <m:r>
            <m:t>10.8</m:t>
          </m:r>
          <m:r>
            <m:rPr>
              <m:sty m:val="p"/>
            </m:rPr>
            <m:t>+</m:t>
          </m:r>
          <m:r>
            <m:t>20</m:t>
          </m:r>
          <m:sSub>
            <m:e>
              <m:r>
                <m:rPr>
                  <m:sty m:val="p"/>
                </m:rPr>
                <m:t>log</m:t>
              </m:r>
            </m:e>
            <m:sub>
              <m:r>
                <m:t>10</m:t>
              </m:r>
            </m:sub>
          </m:sSub>
          <m:sSub>
            <m:e>
              <m:r>
                <m:t>q</m:t>
              </m:r>
            </m:e>
            <m:sub>
              <m:r>
                <m:rPr>
                  <m:sty m:val="p"/>
                </m:rPr>
                <m:t>max</m:t>
              </m:r>
            </m:sub>
          </m:sSub>
          <m:r>
            <m:rPr>
              <m:sty m:val="p"/>
            </m:rPr>
            <m:t>−</m:t>
          </m:r>
          <m:r>
            <m:t>20</m:t>
          </m:r>
          <m:sSub>
            <m:e>
              <m:r>
                <m:rPr>
                  <m:sty m:val="p"/>
                </m:rPr>
                <m:t>log</m:t>
              </m:r>
            </m:e>
            <m:sub>
              <m:r>
                <m:t>10</m:t>
              </m:r>
            </m:sub>
          </m:sSub>
          <m:f>
            <m:fPr>
              <m:type m:val="bar"/>
            </m:fPr>
            <m:num>
              <m:r>
                <m:t>a</m:t>
              </m:r>
            </m:num>
            <m:den>
              <m:r>
                <m:t>σ</m:t>
              </m:r>
            </m:den>
          </m:f>
          <m:r>
            <m:t> </m:t>
          </m:r>
          <m:r>
            <m:rPr>
              <m:nor/>
              <m:sty m:val="p"/>
            </m:rPr>
            <m:t>dB</m:t>
          </m:r>
          <m:r>
            <m:rPr>
              <m:sty m:val="p"/>
            </m:rPr>
            <m:t>.</m:t>
          </m:r>
          <m:r>
            <m:t>  </m:t>
          </m:r>
          <m:r>
            <m:rPr>
              <m:sty m:val="p"/>
            </m:rPr>
            <m:t>(</m:t>
          </m:r>
          <m:r>
            <m:t>5</m:t>
          </m:r>
          <m:r>
            <m:rPr>
              <m:sty m:val="p"/>
            </m:rPr>
            <m:t>)</m:t>
          </m:r>
        </m:oMath>
      </m:oMathPara>
    </w:p>
    <w:p>
      <w:pPr>
        <w:pStyle w:val="FirstParagraph"/>
      </w:pPr>
      <w:r>
        <w:t xml:space="preserve">Each extra bit doubles</w:t>
      </w:r>
      <w:r>
        <w:t xml:space="preserve"> </w:t>
      </w:r>
      <m:oMath>
        <m:sSub>
          <m:e>
            <m:r>
              <m:t>q</m:t>
            </m:r>
          </m:e>
          <m:sub>
            <m:r>
              <m:rPr>
                <m:sty m:val="p"/>
              </m:rPr>
              <m:t>max</m:t>
            </m:r>
          </m:sub>
        </m:sSub>
        <m:r>
          <m:rPr>
            <m:sty m:val="p"/>
          </m:rPr>
          <m:t>≈</m:t>
        </m:r>
        <m:sSup>
          <m:e>
            <m:r>
              <m:t>2</m:t>
            </m:r>
          </m:e>
          <m:sup>
            <m:r>
              <m:t>b</m:t>
            </m:r>
            <m:r>
              <m:rPr>
                <m:sty m:val="p"/>
              </m:rPr>
              <m:t>−</m:t>
            </m:r>
            <m:r>
              <m:t>1</m:t>
            </m:r>
          </m:sup>
        </m:sSup>
      </m:oMath>
      <w:r>
        <w:t xml:space="preserve">, which adds</w:t>
      </w:r>
      <w:r>
        <w:t xml:space="preserve"> </w:t>
      </w:r>
      <m:oMath>
        <m:r>
          <m:t>20</m:t>
        </m:r>
        <m:sSub>
          <m:e>
            <m:r>
              <m:rPr>
                <m:sty m:val="p"/>
              </m:rPr>
              <m:t>log</m:t>
            </m:r>
          </m:e>
          <m:sub>
            <m:r>
              <m:t>10</m:t>
            </m:r>
          </m:sub>
        </m:sSub>
        <m:r>
          <m:t>2</m:t>
        </m:r>
        <m:r>
          <m:rPr>
            <m:sty m:val="p"/>
          </m:rPr>
          <m:t>=</m:t>
        </m:r>
        <m:r>
          <m:t>6.02</m:t>
        </m:r>
      </m:oMath>
      <w:r>
        <w:t xml:space="preserve"> </w:t>
      </w:r>
      <w:r>
        <w:t xml:space="preserve">dB.</w:t>
      </w:r>
      <w:r>
        <w:t xml:space="preserve"> </w:t>
      </w:r>
      <w:r>
        <w:rPr>
          <w:b/>
          <w:bCs/>
        </w:rPr>
        <w:t xml:space="preserve">Worked check:</w:t>
      </w:r>
      <w:r>
        <w:t xml:space="preserve"> </w:t>
      </w:r>
      <w:r>
        <w:t xml:space="preserve">for the 16,384 Gaussian weights used here,</w:t>
      </w:r>
      <w:r>
        <w:t xml:space="preserve"> </w:t>
      </w:r>
      <m:oMath>
        <m:r>
          <m:t>a</m:t>
        </m:r>
        <m:r>
          <m:rPr>
            <m:sty m:val="p"/>
          </m:rPr>
          <m:t>/</m:t>
        </m:r>
        <m:r>
          <m:t>σ</m:t>
        </m:r>
        <m:r>
          <m:rPr>
            <m:sty m:val="p"/>
          </m:rPr>
          <m:t>=</m:t>
        </m:r>
        <m:r>
          <m:t>4.04</m:t>
        </m:r>
      </m:oMath>
      <w:r>
        <w:t xml:space="preserve">; for</w:t>
      </w:r>
      <w:r>
        <w:t xml:space="preserve"> </w:t>
      </w:r>
      <m:oMath>
        <m:r>
          <m:t>b</m:t>
        </m:r>
        <m:r>
          <m:rPr>
            <m:sty m:val="p"/>
          </m:rPr>
          <m:t>=</m:t>
        </m:r>
        <m:r>
          <m:t>4</m:t>
        </m:r>
      </m:oMath>
      <w:r>
        <w:t xml:space="preserve">,</w:t>
      </w:r>
      <w:r>
        <w:t xml:space="preserve"> </w:t>
      </w:r>
      <m:oMath>
        <m:sSub>
          <m:e>
            <m:r>
              <m:t>q</m:t>
            </m:r>
          </m:e>
          <m:sub>
            <m:r>
              <m:rPr>
                <m:sty m:val="p"/>
              </m:rPr>
              <m:t>max</m:t>
            </m:r>
          </m:sub>
        </m:sSub>
        <m:r>
          <m:rPr>
            <m:sty m:val="p"/>
          </m:rPr>
          <m:t>=</m:t>
        </m:r>
        <m:r>
          <m:t>7</m:t>
        </m:r>
      </m:oMath>
      <w:r>
        <w:t xml:space="preserve">, so (5) gives</w:t>
      </w:r>
      <w:r>
        <w:t xml:space="preserve"> </w:t>
      </w:r>
      <m:oMath>
        <m:r>
          <m:t>10.8</m:t>
        </m:r>
        <m:r>
          <m:rPr>
            <m:sty m:val="p"/>
          </m:rPr>
          <m:t>+</m:t>
        </m:r>
        <m:r>
          <m:t>16.9</m:t>
        </m:r>
        <m:r>
          <m:rPr>
            <m:sty m:val="p"/>
          </m:rPr>
          <m:t>−</m:t>
        </m:r>
        <m:r>
          <m:t>12.1</m:t>
        </m:r>
        <m:r>
          <m:rPr>
            <m:sty m:val="p"/>
          </m:rPr>
          <m:t>=</m:t>
        </m:r>
        <m:r>
          <m:t>15.6</m:t>
        </m:r>
      </m:oMath>
      <w:r>
        <w:t xml:space="preserve"> </w:t>
      </w:r>
      <w:r>
        <w:t xml:space="preserve">dB; the module measures</w:t>
      </w:r>
      <w:r>
        <w:t xml:space="preserve"> </w:t>
      </w:r>
      <m:oMath>
        <m:r>
          <m:t>15.55</m:t>
        </m:r>
      </m:oMath>
      <w:r>
        <w:t xml:space="preserve"> </w:t>
      </w:r>
      <w:r>
        <w:t xml:space="preserve">dB (and for</w:t>
      </w:r>
      <w:r>
        <w:t xml:space="preserve"> </w:t>
      </w:r>
      <m:oMath>
        <m:r>
          <m:t>b</m:t>
        </m:r>
        <m:r>
          <m:rPr>
            <m:sty m:val="p"/>
          </m:rPr>
          <m:t>=</m:t>
        </m:r>
        <m:r>
          <m:t>8</m:t>
        </m:r>
      </m:oMath>
      <w:r>
        <w:t xml:space="preserve">: predicted</w:t>
      </w:r>
      <w:r>
        <w:t xml:space="preserve"> </w:t>
      </w:r>
      <m:oMath>
        <m:r>
          <m:t>40.74</m:t>
        </m:r>
      </m:oMath>
      <w:r>
        <w:t xml:space="preserve"> </w:t>
      </w:r>
      <w:r>
        <w:t xml:space="preserve">dB, measured</w:t>
      </w:r>
      <w:r>
        <w:t xml:space="preserve"> </w:t>
      </w:r>
      <m:oMath>
        <m:r>
          <m:t>40.75</m:t>
        </m:r>
      </m:oMath>
      <w:r>
        <w:t xml:space="preserve"> </w:t>
      </w:r>
      <w:r>
        <w:t xml:space="preserve">dB). The measured values with one scale for all weights are</w:t>
      </w:r>
      <w:r>
        <w:t xml:space="preserve"> </w:t>
      </w:r>
      <m:oMath>
        <m:r>
          <m:t>0.6</m:t>
        </m:r>
        <m:r>
          <m:rPr>
            <m:sty m:val="p"/>
          </m:rPr>
          <m:t>,</m:t>
        </m:r>
        <m:r>
          <m:t> </m:t>
        </m:r>
        <m:r>
          <m:t>8.2</m:t>
        </m:r>
        <m:r>
          <m:rPr>
            <m:sty m:val="p"/>
          </m:rPr>
          <m:t>,</m:t>
        </m:r>
        <m:r>
          <m:t> </m:t>
        </m:r>
        <m:r>
          <m:t>15.6</m:t>
        </m:r>
        <m:r>
          <m:rPr>
            <m:sty m:val="p"/>
          </m:rPr>
          <m:t>,</m:t>
        </m:r>
        <m:r>
          <m:t> </m:t>
        </m:r>
        <m:r>
          <m:t>22.2</m:t>
        </m:r>
        <m:r>
          <m:rPr>
            <m:sty m:val="p"/>
          </m:rPr>
          <m:t>,</m:t>
        </m:r>
        <m:r>
          <m:t> </m:t>
        </m:r>
        <m:r>
          <m:t>28.5</m:t>
        </m:r>
        <m:r>
          <m:rPr>
            <m:sty m:val="p"/>
          </m:rPr>
          <m:t>,</m:t>
        </m:r>
        <m:r>
          <m:t> </m:t>
        </m:r>
        <m:r>
          <m:t>40.7</m:t>
        </m:r>
      </m:oMath>
      <w:r>
        <w:t xml:space="preserve"> </w:t>
      </w:r>
      <w:r>
        <w:t xml:space="preserve">dB for</w:t>
      </w:r>
      <w:r>
        <w:t xml:space="preserve"> </w:t>
      </w:r>
      <m:oMath>
        <m:r>
          <m:t>2</m:t>
        </m:r>
        <m:r>
          <m:rPr>
            <m:sty m:val="p"/>
          </m:rPr>
          <m:t>,</m:t>
        </m:r>
        <m:r>
          <m:t>3</m:t>
        </m:r>
        <m:r>
          <m:rPr>
            <m:sty m:val="p"/>
          </m:rPr>
          <m:t>,</m:t>
        </m:r>
        <m:r>
          <m:t>4</m:t>
        </m:r>
        <m:r>
          <m:rPr>
            <m:sty m:val="p"/>
          </m:rPr>
          <m:t>,</m:t>
        </m:r>
        <m:r>
          <m:t>5</m:t>
        </m:r>
        <m:r>
          <m:rPr>
            <m:sty m:val="p"/>
          </m:rPr>
          <m:t>,</m:t>
        </m:r>
        <m:r>
          <m:t>6</m:t>
        </m:r>
        <m:r>
          <m:rPr>
            <m:sty m:val="p"/>
          </m:rPr>
          <m:t>,</m:t>
        </m:r>
        <m:r>
          <m:t>8</m:t>
        </m:r>
      </m:oMath>
      <w:r>
        <w:t xml:space="preserve"> </w:t>
      </w:r>
      <w:r>
        <w:t xml:space="preserve">bits: about 6 to 7 dB per bit.</w:t>
      </w:r>
    </w:p>
    <w:p>
      <w:pPr>
        <w:pStyle w:val="BodyText"/>
      </w:pPr>
      <w:r>
        <w:rPr>
          <w:b/>
          <w:bCs/>
        </w:rPr>
        <w:t xml:space="preserve">Blocks and outliers.</w:t>
      </w:r>
      <w:r>
        <w:t xml:space="preserve"> </w:t>
      </w:r>
      <w:r>
        <w:t xml:space="preserve">With</w:t>
      </w:r>
      <w:r>
        <w:t xml:space="preserve"> </w:t>
      </w:r>
      <w:r>
        <w:rPr>
          <w:i/>
          <w:iCs/>
        </w:rPr>
        <w:t xml:space="preserve">blocks</w:t>
      </w:r>
      <w:r>
        <w:t xml:space="preserve"> </w:t>
      </w:r>
      <w:r>
        <w:t xml:space="preserve">of</w:t>
      </w:r>
      <w:r>
        <w:t xml:space="preserve"> </w:t>
      </w:r>
      <m:oMath>
        <m:r>
          <m:t>B</m:t>
        </m:r>
      </m:oMath>
      <w:r>
        <w:t xml:space="preserve"> </w:t>
      </w:r>
      <w:r>
        <w:t xml:space="preserve">weights each block’s absmax is the maximum of only</w:t>
      </w:r>
      <w:r>
        <w:t xml:space="preserve"> </w:t>
      </w:r>
      <m:oMath>
        <m:r>
          <m:t>B</m:t>
        </m:r>
      </m:oMath>
      <w:r>
        <w:t xml:space="preserve"> </w:t>
      </w:r>
      <w:r>
        <w:t xml:space="preserve">values, which is smaller than for the whole tensor: for</w:t>
      </w:r>
      <w:r>
        <w:t xml:space="preserve"> </w:t>
      </w:r>
      <m:oMath>
        <m:r>
          <m:t>B</m:t>
        </m:r>
        <m:r>
          <m:rPr>
            <m:sty m:val="p"/>
          </m:rPr>
          <m:t>=</m:t>
        </m:r>
        <m:r>
          <m:t>64</m:t>
        </m:r>
      </m:oMath>
      <w:r>
        <w:t xml:space="preserve"> </w:t>
      </w:r>
      <w:r>
        <w:t xml:space="preserve">the average block maximum is</w:t>
      </w:r>
      <w:r>
        <w:t xml:space="preserve"> </w:t>
      </w:r>
      <m:oMath>
        <m:r>
          <m:t>2.6</m:t>
        </m:r>
        <m:r>
          <m:t>σ</m:t>
        </m:r>
      </m:oMath>
      <w:r>
        <w:t xml:space="preserve"> </w:t>
      </w:r>
      <w:r>
        <w:t xml:space="preserve">(against</w:t>
      </w:r>
      <w:r>
        <w:t xml:space="preserve"> </w:t>
      </w:r>
      <m:oMath>
        <m:r>
          <m:t>4.04</m:t>
        </m:r>
        <m:r>
          <m:t>σ</m:t>
        </m:r>
      </m:oMath>
      <w:r>
        <w:t xml:space="preserve"> </w:t>
      </w:r>
      <w:r>
        <w:t xml:space="preserve">for the whole tensor), so (5) predicts</w:t>
      </w:r>
      <w:r>
        <w:t xml:space="preserve"> </w:t>
      </w:r>
      <m:oMath>
        <m:r>
          <m:t>19.4</m:t>
        </m:r>
      </m:oMath>
      <w:r>
        <w:t xml:space="preserve"> </w:t>
      </w:r>
      <w:r>
        <w:t xml:space="preserve">dB, a gain of about</w:t>
      </w:r>
      <w:r>
        <w:t xml:space="preserve"> </w:t>
      </w:r>
      <m:oMath>
        <m:r>
          <m:t>3.8</m:t>
        </m:r>
      </m:oMath>
      <w:r>
        <w:t xml:space="preserve"> </w:t>
      </w:r>
      <w:r>
        <w:t xml:space="preserve">dB; the measured SQNR at 4 bits goes from</w:t>
      </w:r>
      <w:r>
        <w:t xml:space="preserve"> </w:t>
      </w:r>
      <m:oMath>
        <m:r>
          <m:t>15.6</m:t>
        </m:r>
      </m:oMath>
      <w:r>
        <w:t xml:space="preserve"> </w:t>
      </w:r>
      <w:r>
        <w:t xml:space="preserve">dB (one scale) to</w:t>
      </w:r>
      <w:r>
        <w:t xml:space="preserve"> </w:t>
      </w:r>
      <m:oMath>
        <m:r>
          <m:t>17.9</m:t>
        </m:r>
      </m:oMath>
      <w:r>
        <w:t xml:space="preserve"> </w:t>
      </w:r>
      <w:r>
        <w:t xml:space="preserve">(blocks of 256) and</w:t>
      </w:r>
      <w:r>
        <w:t xml:space="preserve"> </w:t>
      </w:r>
      <m:oMath>
        <m:r>
          <m:t>19.3</m:t>
        </m:r>
      </m:oMath>
      <w:r>
        <w:t xml:space="preserve"> </w:t>
      </w:r>
      <w:r>
        <w:t xml:space="preserve">(blocks of 64). The cost is one 16-bit scale per block:</w:t>
      </w:r>
      <w:r>
        <w:t xml:space="preserve"> </w:t>
      </w:r>
      <m:oMath>
        <m:r>
          <m:t>b</m:t>
        </m:r>
        <m:r>
          <m:rPr>
            <m:sty m:val="p"/>
          </m:rPr>
          <m:t>/</m:t>
        </m:r>
        <m:r>
          <m:t>8</m:t>
        </m:r>
        <m:r>
          <m:rPr>
            <m:sty m:val="p"/>
          </m:rPr>
          <m:t>+</m:t>
        </m:r>
        <m:r>
          <m:t>2</m:t>
        </m:r>
        <m:r>
          <m:rPr>
            <m:sty m:val="p"/>
          </m:rPr>
          <m:t>/</m:t>
        </m:r>
        <m:r>
          <m:t>B</m:t>
        </m:r>
      </m:oMath>
      <w:r>
        <w:t xml:space="preserve"> </w:t>
      </w:r>
      <w:r>
        <w:t xml:space="preserve">bytes per weight, i.e. </w:t>
      </w:r>
      <m:oMath>
        <m:r>
          <m:t>0.53</m:t>
        </m:r>
      </m:oMath>
      <w:r>
        <w:t xml:space="preserve"> </w:t>
      </w:r>
      <w:r>
        <w:t xml:space="preserve">bytes for</w:t>
      </w:r>
      <w:r>
        <w:t xml:space="preserve"> </w:t>
      </w:r>
      <m:oMath>
        <m:r>
          <m:t>b</m:t>
        </m:r>
        <m:r>
          <m:rPr>
            <m:sty m:val="p"/>
          </m:rPr>
          <m:t>=</m:t>
        </m:r>
        <m:r>
          <m:t>4</m:t>
        </m:r>
      </m:oMath>
      <w:r>
        <w:t xml:space="preserve">,</w:t>
      </w:r>
      <w:r>
        <w:t xml:space="preserve"> </w:t>
      </w:r>
      <m:oMath>
        <m:r>
          <m:t>B</m:t>
        </m:r>
        <m:r>
          <m:rPr>
            <m:sty m:val="p"/>
          </m:rPr>
          <m:t>=</m:t>
        </m:r>
        <m:r>
          <m:t>64</m:t>
        </m:r>
      </m:oMath>
      <w:r>
        <w:t xml:space="preserve">, which is</w:t>
      </w:r>
      <w:r>
        <w:t xml:space="preserve"> </w:t>
      </w:r>
      <m:oMath>
        <m:r>
          <m:t>3.76</m:t>
        </m:r>
      </m:oMath>
      <w:r>
        <w:t xml:space="preserve"> </w:t>
      </w:r>
      <w:r>
        <w:t xml:space="preserve">times smaller than 16-bit.</w:t>
      </w:r>
    </w:p>
    <w:p>
      <w:pPr>
        <w:pStyle w:val="BodyText"/>
      </w:pPr>
      <w:r>
        <w:rPr>
          <w:b/>
          <w:bCs/>
        </w:rPr>
        <w:t xml:space="preserve">One outlier is enough to ruin per-tensor quantization.</w:t>
      </w:r>
      <w:r>
        <w:t xml:space="preserve"> </w:t>
      </w:r>
      <w:r>
        <w:t xml:space="preserve">Put a single weight of size</w:t>
      </w:r>
      <w:r>
        <w:t xml:space="preserve"> </w:t>
      </w:r>
      <m:oMath>
        <m:r>
          <m:t>40</m:t>
        </m:r>
        <m:r>
          <m:t>σ</m:t>
        </m:r>
      </m:oMath>
      <w:r>
        <w:t xml:space="preserve"> </w:t>
      </w:r>
      <w:r>
        <w:t xml:space="preserve">in the tensor. With one scale,</w:t>
      </w:r>
      <w:r>
        <w:t xml:space="preserve"> </w:t>
      </w:r>
      <m:oMath>
        <m:r>
          <m:t>s</m:t>
        </m:r>
        <m:r>
          <m:rPr>
            <m:sty m:val="p"/>
          </m:rPr>
          <m:t>=</m:t>
        </m:r>
        <m:r>
          <m:t>40</m:t>
        </m:r>
        <m:r>
          <m:t>σ</m:t>
        </m:r>
        <m:r>
          <m:rPr>
            <m:sty m:val="p"/>
          </m:rPr>
          <m:t>/</m:t>
        </m:r>
        <m:r>
          <m:t>7</m:t>
        </m:r>
        <m:r>
          <m:rPr>
            <m:sty m:val="p"/>
          </m:rPr>
          <m:t>=</m:t>
        </m:r>
        <m:r>
          <m:t>5.7</m:t>
        </m:r>
        <m:r>
          <m:t>σ</m:t>
        </m:r>
      </m:oMath>
      <w:r>
        <w:t xml:space="preserve">, larger than almost every weight, so nearly all weights round to 0 and the noise equals the signal: SQNR</w:t>
      </w:r>
      <w:r>
        <w:t xml:space="preserve"> </w:t>
      </w:r>
      <m:oMath>
        <m:r>
          <m:rPr>
            <m:sty m:val="p"/>
          </m:rPr>
          <m:t>≈</m:t>
        </m:r>
        <m:r>
          <m:t>0</m:t>
        </m:r>
      </m:oMath>
      <w:r>
        <w:t xml:space="preserve"> </w:t>
      </w:r>
      <w:r>
        <w:t xml:space="preserve">dB. Measured:</w:t>
      </w:r>
      <w:r>
        <w:t xml:space="preserve"> </w:t>
      </w:r>
      <m:oMath>
        <m:r>
          <m:t>0.5</m:t>
        </m:r>
      </m:oMath>
      <w:r>
        <w:t xml:space="preserve"> </w:t>
      </w:r>
      <w:r>
        <w:t xml:space="preserve">dB ((5)’s uniform-noise assumption fails here). With blocks of 64 the outlier ruins only its own block:</w:t>
      </w:r>
      <w:r>
        <w:t xml:space="preserve"> </w:t>
      </w:r>
      <m:oMath>
        <m:r>
          <m:t>18.5</m:t>
        </m:r>
      </m:oMath>
      <w:r>
        <w:t xml:space="preserve"> </w:t>
      </w:r>
      <w:r>
        <w:t xml:space="preserve">dB; with blocks of 16,</w:t>
      </w:r>
      <w:r>
        <w:t xml:space="preserve"> </w:t>
      </w:r>
      <m:oMath>
        <m:r>
          <m:t>21.3</m:t>
        </m:r>
      </m:oMath>
      <w:r>
        <w:t xml:space="preserve"> </w:t>
      </w:r>
      <w:r>
        <w:t xml:space="preserve">dB, the same as without the outlier (</w:t>
      </w:r>
      <m:oMath>
        <m:r>
          <m:t>21.4</m:t>
        </m:r>
      </m:oMath>
      <w:r>
        <w:t xml:space="preserve">). Real LLMs do have large outlier weights and activations, which is why block-wise scales are used.</w:t>
      </w:r>
    </w:p>
    <w:p>
      <w:pPr>
        <w:pStyle w:val="CaptionedFigure"/>
      </w:pPr>
      <w:r>
        <w:drawing>
          <wp:inline>
            <wp:extent cx="5067300" cy="1972765"/>
            <wp:effectExtent b="0" l="0" r="0" t="0"/>
            <wp:docPr descr="Left: SQNR (dB, higher is better) against bits per weight for 16,384 Gaussian weights, with one scale for all weights, blocks of 256 and blocks of 64, and the line of 6 dB per bit. Middle: 4-bit SQNR against block size, with and without a single outlier of 40\sigma. Right: the 15 uniform levels and the 16 quantile levels over the weight histogram." title="" id="30" name="Picture"/>
            <a:graphic>
              <a:graphicData uri="http://schemas.openxmlformats.org/drawingml/2006/picture">
                <pic:pic>
                  <pic:nvPicPr>
                    <pic:cNvPr descr="figures/fig04_quant.png" id="31" name="Picture"/>
                    <pic:cNvPicPr>
                      <a:picLocks noChangeArrowheads="1" noChangeAspect="1"/>
                    </pic:cNvPicPr>
                  </pic:nvPicPr>
                  <pic:blipFill>
                    <a:blip r:embed="rId29"/>
                    <a:stretch>
                      <a:fillRect/>
                    </a:stretch>
                  </pic:blipFill>
                  <pic:spPr bwMode="auto">
                    <a:xfrm>
                      <a:off x="0" y="0"/>
                      <a:ext cx="5067300" cy="1972765"/>
                    </a:xfrm>
                    <a:prstGeom prst="rect">
                      <a:avLst/>
                    </a:prstGeom>
                    <a:noFill/>
                    <a:ln w="9525">
                      <a:noFill/>
                      <a:headEnd/>
                      <a:tailEnd/>
                    </a:ln>
                  </pic:spPr>
                </pic:pic>
              </a:graphicData>
            </a:graphic>
          </wp:inline>
        </w:drawing>
      </w:r>
    </w:p>
    <w:p>
      <w:pPr>
        <w:pStyle w:val="ImageCaption"/>
      </w:pPr>
      <w:r>
        <w:t xml:space="preserve">Left: SQNR (dB, higher is better) against bits per weight for 16,384 Gaussian weights, with one scale for all weights, blocks of 256 and blocks of 64, and the line of 6 dB per bit. Middle: 4-bit SQNR against block size, with and without a single outlier of</w:t>
      </w:r>
      <w:r>
        <w:t xml:space="preserve"> </w:t>
      </w:r>
      <m:oMath>
        <m:r>
          <m:t>40</m:t>
        </m:r>
        <m:r>
          <m:t>σ</m:t>
        </m:r>
      </m:oMath>
      <w:r>
        <w:t xml:space="preserve">. Right: the 15 uniform levels and the 16 quantile levels over the weight histogram.</w:t>
      </w:r>
    </w:p>
    <w:p>
      <w:pPr>
        <w:pStyle w:val="BodyText"/>
      </w:pPr>
      <w:r>
        <w:rPr>
          <w:b/>
          <w:bCs/>
        </w:rPr>
        <w:t xml:space="preserve">Quantile levels (NormalFloat-like).</w:t>
      </w:r>
      <w:r>
        <w:t xml:space="preserve"> </w:t>
      </w:r>
      <w:r>
        <w:t xml:space="preserve">Uniform levels waste resolution in the tails, where there are few weights, and are coarse in the middle, where most are. A</w:t>
      </w:r>
      <w:r>
        <w:t xml:space="preserve"> </w:t>
      </w:r>
      <w:r>
        <w:rPr>
          <w:b/>
          <w:bCs/>
        </w:rPr>
        <w:t xml:space="preserve">quantile code</w:t>
      </w:r>
      <w:r>
        <w:t xml:space="preserve"> </w:t>
      </w:r>
      <w:r>
        <w:t xml:space="preserve">places the</w:t>
      </w:r>
      <w:r>
        <w:t xml:space="preserve"> </w:t>
      </w:r>
      <m:oMath>
        <m:sSup>
          <m:e>
            <m:r>
              <m:t>2</m:t>
            </m:r>
          </m:e>
          <m:sup>
            <m:r>
              <m:t>b</m:t>
            </m:r>
          </m:sup>
        </m:sSup>
      </m:oMath>
      <w:r>
        <w:t xml:space="preserve"> </w:t>
      </w:r>
      <w:r>
        <w:t xml:space="preserve">levels at the quantiles</w:t>
      </w:r>
      <w:r>
        <w:t xml:space="preserve"> </w:t>
      </w:r>
      <m:oMath>
        <m:r>
          <m:rPr>
            <m:sty m:val="p"/>
          </m:rPr>
          <m:t>(</m:t>
        </m:r>
        <m:r>
          <m:t>i</m:t>
        </m:r>
        <m:r>
          <m:rPr>
            <m:sty m:val="p"/>
          </m:rPr>
          <m:t>+</m:t>
        </m:r>
        <m:f>
          <m:fPr>
            <m:type m:val="lin"/>
          </m:fPr>
          <m:num>
            <m:r>
              <m:t>1</m:t>
            </m:r>
          </m:num>
          <m:den>
            <m:r>
              <m:t>2</m:t>
            </m:r>
          </m:den>
        </m:f>
        <m:r>
          <m:rPr>
            <m:sty m:val="p"/>
          </m:rPr>
          <m:t>)</m:t>
        </m:r>
        <m:r>
          <m:rPr>
            <m:sty m:val="p"/>
          </m:rPr>
          <m:t>/</m:t>
        </m:r>
        <m:sSup>
          <m:e>
            <m:r>
              <m:t>2</m:t>
            </m:r>
          </m:e>
          <m:sup>
            <m:r>
              <m:t>b</m:t>
            </m:r>
          </m:sup>
        </m:sSup>
      </m:oMath>
      <w:r>
        <w:t xml:space="preserve"> </w:t>
      </w:r>
      <w:r>
        <w:t xml:space="preserve">of the standard normal and rescales to</w:t>
      </w:r>
      <w:r>
        <w:t xml:space="preserve"> </w:t>
      </w:r>
      <m:oMath>
        <m:r>
          <m:rPr>
            <m:sty m:val="p"/>
          </m:rPr>
          <m:t>[</m:t>
        </m:r>
        <m:r>
          <m:rPr>
            <m:sty m:val="p"/>
          </m:rPr>
          <m:t>−</m:t>
        </m:r>
        <m:r>
          <m:t>1</m:t>
        </m:r>
        <m:r>
          <m:rPr>
            <m:sty m:val="p"/>
          </m:rPr>
          <m:t>,</m:t>
        </m:r>
        <m:r>
          <m:t>1</m:t>
        </m:r>
        <m:r>
          <m:rPr>
            <m:sty m:val="p"/>
          </m:rPr>
          <m:t>]</m:t>
        </m:r>
      </m:oMath>
      <w:r>
        <w:t xml:space="preserve">: more levels where the weights are dense (Figure 5, right). On Gaussian weights with blocks of 64 at 4 bits the quantile code reaches</w:t>
      </w:r>
      <w:r>
        <w:t xml:space="preserve"> </w:t>
      </w:r>
      <m:oMath>
        <m:r>
          <m:t>20.7</m:t>
        </m:r>
      </m:oMath>
      <w:r>
        <w:t xml:space="preserve"> </w:t>
      </w:r>
      <w:r>
        <w:t xml:space="preserve">dB against</w:t>
      </w:r>
      <w:r>
        <w:t xml:space="preserve"> </w:t>
      </w:r>
      <m:oMath>
        <m:r>
          <m:t>19.3</m:t>
        </m:r>
      </m:oMath>
      <w:r>
        <w:t xml:space="preserve"> </w:t>
      </w:r>
      <w:r>
        <w:t xml:space="preserve">dB for uniform steps. This is a</w:t>
      </w:r>
      <w:r>
        <w:t xml:space="preserve"> </w:t>
      </w:r>
      <w:r>
        <w:rPr>
          <w:i/>
          <w:iCs/>
        </w:rPr>
        <w:t xml:space="preserve">simplified</w:t>
      </w:r>
      <w:r>
        <w:t xml:space="preserve"> </w:t>
      </w:r>
      <w:r>
        <w:t xml:space="preserve">version of QLoRA’s</w:t>
      </w:r>
      <w:r>
        <w:t xml:space="preserve"> </w:t>
      </w:r>
      <w:r>
        <w:rPr>
          <w:b/>
          <w:bCs/>
        </w:rPr>
        <w:t xml:space="preserve">NF4</w:t>
      </w:r>
      <w:r>
        <w:t xml:space="preserve">, which Dettmers et al. describe as a data type that is</w:t>
      </w:r>
      <w:r>
        <w:t xml:space="preserve"> </w:t>
      </w:r>
      <w:r>
        <w:t xml:space="preserve">“information theoretically optimal for normally distributed weights”</w:t>
      </w:r>
      <w:r>
        <w:t xml:space="preserve"> </w:t>
      </w:r>
      <w:r>
        <w:t xml:space="preserve">and</w:t>
      </w:r>
      <w:r>
        <w:t xml:space="preserve"> </w:t>
      </w:r>
      <w:r>
        <w:t xml:space="preserve">“yields better empirical results than 4-bit Integers and 4-bit Floats”</w:t>
      </w:r>
      <w:r>
        <w:t xml:space="preserve"> </w:t>
      </w:r>
      <w:r>
        <w:t xml:space="preserve">(their code differs in detail, for example in how zero is represented).</w:t>
      </w:r>
    </w:p>
    <w:p>
      <w:pPr>
        <w:pStyle w:val="BodyText"/>
      </w:pPr>
      <w:r>
        <w:rPr>
          <w:b/>
          <w:bCs/>
        </w:rPr>
        <w:t xml:space="preserve">QLoRA</w:t>
      </w:r>
      <w:r>
        <w:t xml:space="preserve"> </w:t>
      </w:r>
      <w:r>
        <w:t xml:space="preserve">keeps the base model frozen in 4-bit NF4, adds 16-bit LoRA adapters, and back-propagates through the dequantized weights into the adapters. It also uses</w:t>
      </w:r>
      <w:r>
        <w:t xml:space="preserve"> </w:t>
      </w:r>
      <w:r>
        <w:rPr>
          <w:b/>
          <w:bCs/>
        </w:rPr>
        <w:t xml:space="preserve">double quantization</w:t>
      </w:r>
      <w:r>
        <w:t xml:space="preserve"> </w:t>
      </w:r>
      <w:r>
        <w:t xml:space="preserve">(quantizing the per-block scales, saving about 0.37 bits per parameter) and paged optimizers; with them Dettmers et al. fine-tune a 65B-parameter model on a single 48GB GPU. Memory arithmetic for a 7-billion-parameter model: 16-bit weights take</w:t>
      </w:r>
      <w:r>
        <w:t xml:space="preserve"> </w:t>
      </w:r>
      <m:oMath>
        <m:r>
          <m:t>7</m:t>
        </m:r>
        <m:r>
          <m:rPr>
            <m:sty m:val="p"/>
          </m:rPr>
          <m:t>×</m:t>
        </m:r>
        <m:sSup>
          <m:e>
            <m:r>
              <m:t>10</m:t>
            </m:r>
          </m:e>
          <m:sup>
            <m:r>
              <m:t>9</m:t>
            </m:r>
          </m:sup>
        </m:sSup>
        <m:r>
          <m:rPr>
            <m:sty m:val="p"/>
          </m:rPr>
          <m:t>×</m:t>
        </m:r>
        <m:r>
          <m:t>2</m:t>
        </m:r>
        <m:r>
          <m:rPr>
            <m:sty m:val="p"/>
          </m:rPr>
          <m:t>=</m:t>
        </m:r>
        <m:r>
          <m:t>14</m:t>
        </m:r>
      </m:oMath>
      <w:r>
        <w:t xml:space="preserve"> </w:t>
      </w:r>
      <w:r>
        <w:t xml:space="preserve">GB; 4-bit with one 16-bit scale per 64 weights takes</w:t>
      </w:r>
      <w:r>
        <w:t xml:space="preserve"> </w:t>
      </w:r>
      <m:oMath>
        <m:r>
          <m:t>7</m:t>
        </m:r>
        <m:r>
          <m:rPr>
            <m:sty m:val="p"/>
          </m:rPr>
          <m:t>×</m:t>
        </m:r>
        <m:sSup>
          <m:e>
            <m:r>
              <m:t>10</m:t>
            </m:r>
          </m:e>
          <m:sup>
            <m:r>
              <m:t>9</m:t>
            </m:r>
          </m:sup>
        </m:sSup>
        <m:r>
          <m:rPr>
            <m:sty m:val="p"/>
          </m:rPr>
          <m:t>×</m:t>
        </m:r>
        <m:r>
          <m:t>0.53125</m:t>
        </m:r>
        <m:r>
          <m:rPr>
            <m:sty m:val="p"/>
          </m:rPr>
          <m:t>=</m:t>
        </m:r>
        <m:r>
          <m:t>3.7</m:t>
        </m:r>
      </m:oMath>
      <w:r>
        <w:t xml:space="preserve"> </w:t>
      </w:r>
      <w:r>
        <w:t xml:space="preserve">GB, before the adapters and activations.</w:t>
      </w:r>
    </w:p>
    <w:bookmarkEnd w:id="32"/>
    <w:bookmarkEnd w:id="33"/>
    <w:bookmarkStart w:id="40" w:name="X47e8c160575742e3eed156e83228d985e80664a"/>
    <w:p>
      <w:pPr>
        <w:pStyle w:val="Heading2"/>
      </w:pPr>
      <w:r>
        <w:t xml:space="preserve">3.4 Tier 4 (hard): evaluating, overfitting, and when not to fine-tune</w:t>
      </w:r>
    </w:p>
    <w:bookmarkStart w:id="37" w:name="small-data-overfits"/>
    <w:p>
      <w:pPr>
        <w:pStyle w:val="Heading3"/>
      </w:pPr>
      <w:r>
        <w:t xml:space="preserve">3.4.1 Small data overfits</w:t>
      </w:r>
    </w:p>
    <w:p>
      <w:pPr>
        <w:pStyle w:val="FirstParagraph"/>
      </w:pPr>
      <w:r>
        <w:t xml:space="preserve">Fine-tuning on a few examples is the common case, and it is where it fails most easily. I fine-tuned the same network to task B with noisy targets (noise variance 0.09), with 8 and with 100 examples, and tracked the error against the</w:t>
      </w:r>
      <w:r>
        <w:t xml:space="preserve"> </w:t>
      </w:r>
      <w:r>
        <w:rPr>
          <w:i/>
          <w:iCs/>
        </w:rPr>
        <w:t xml:space="preserve">true</w:t>
      </w:r>
      <w:r>
        <w:t xml:space="preserve"> </w:t>
      </w:r>
      <w:r>
        <w:t xml:space="preserve">function (which a real project cannot see; here I can).</w:t>
      </w:r>
    </w:p>
    <w:p>
      <w:pPr>
        <w:pStyle w:val="CaptionedFigure"/>
      </w:pPr>
      <w:r>
        <w:drawing>
          <wp:inline>
            <wp:extent cx="5067300" cy="2308692"/>
            <wp:effectExtent b="0" l="0" r="0" t="0"/>
            <wp:docPr descr="Fine-tuning error against steps with 8 examples (left) and 100 examples (right): training error against the noisy targets (blue) and error against the true function (red). The dotted line is the noise floor 0.09. With 8 examples the error against the true function is best at 0.057 (step 350) and ends at 0.205, 3.6 times worse, while the training error keeps falling to 0.0028, far below the noise floor: the network is fitting noise. With 100 examples the best true error is 0.0037 (step 650), the end value is 0.0055, and the training error sits at the noise floor (0.080)." title="" id="35" name="Picture"/>
            <a:graphic>
              <a:graphicData uri="http://schemas.openxmlformats.org/drawingml/2006/picture">
                <pic:pic>
                  <pic:nvPicPr>
                    <pic:cNvPr descr="figures/fig06_overfit.png" id="36" name="Picture"/>
                    <pic:cNvPicPr>
                      <a:picLocks noChangeArrowheads="1" noChangeAspect="1"/>
                    </pic:cNvPicPr>
                  </pic:nvPicPr>
                  <pic:blipFill>
                    <a:blip r:embed="rId34"/>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Fine-tuning error against steps with 8 examples (left) and 100 examples (right): training error against the noisy targets (blue) and error against the true function (red). The dotted line is the noise floor 0.09. With 8 examples the error against the true function is best at 0.057 (step 350) and ends at 0.205, 3.6 times worse, while the training error keeps falling to 0.0028, far below the noise floor: the network is fitting noise. With 100 examples the best true error is 0.0037 (step 650), the end value is 0.0055, and the training error sits at the noise floor (0.080).</w:t>
      </w:r>
    </w:p>
    <w:p>
      <w:pPr>
        <w:pStyle w:val="BodyText"/>
      </w:pPr>
      <w:r>
        <w:t xml:space="preserve">The lesson is the one from Unit 1 and Unit 4:</w:t>
      </w:r>
      <w:r>
        <w:t xml:space="preserve"> </w:t>
      </w:r>
      <w:r>
        <w:rPr>
          <w:b/>
          <w:bCs/>
        </w:rPr>
        <w:t xml:space="preserve">a training error far below the noise floor is a warning, not a success.</w:t>
      </w:r>
      <w:r>
        <w:t xml:space="preserve"> </w:t>
      </w:r>
      <w:r>
        <w:t xml:space="preserve">Keep a held-out validation set (split by hash, Section 3.2.1), stop when it stops improving (early stopping), prefer more data to more steps, and consider a lower rank.</w:t>
      </w:r>
    </w:p>
    <w:bookmarkEnd w:id="37"/>
    <w:bookmarkStart w:id="38" w:name="evaluating-a-fine-tuned-model"/>
    <w:p>
      <w:pPr>
        <w:pStyle w:val="Heading3"/>
      </w:pPr>
      <w:r>
        <w:t xml:space="preserve">3.4.2 Evaluating a fine-tuned model</w:t>
      </w:r>
    </w:p>
    <w:p>
      <w:pPr>
        <w:pStyle w:val="FirstParagraph"/>
      </w:pPr>
      <w:r>
        <w:t xml:space="preserve">Four checks, in this order:</w:t>
      </w:r>
    </w:p>
    <w:p>
      <w:pPr>
        <w:pStyle w:val="Compact"/>
        <w:numPr>
          <w:ilvl w:val="0"/>
          <w:numId w:val="1007"/>
        </w:numPr>
      </w:pPr>
      <w:r>
        <w:rPr>
          <w:b/>
          <w:bCs/>
        </w:rPr>
        <w:t xml:space="preserve">Held-out task performance</w:t>
      </w:r>
      <w:r>
        <w:t xml:space="preserve"> </w:t>
      </w:r>
      <w:r>
        <w:t xml:space="preserve">against the</w:t>
      </w:r>
      <w:r>
        <w:t xml:space="preserve"> </w:t>
      </w:r>
      <w:r>
        <w:rPr>
          <w:i/>
          <w:iCs/>
        </w:rPr>
        <w:t xml:space="preserve">un-tuned</w:t>
      </w:r>
      <w:r>
        <w:t xml:space="preserve"> </w:t>
      </w:r>
      <w:r>
        <w:t xml:space="preserve">model on the same prompts, with the paired comparison and its interval from Unit 4 (a gain on 100 items is rarely significant).</w:t>
      </w:r>
    </w:p>
    <w:p>
      <w:pPr>
        <w:pStyle w:val="Compact"/>
        <w:numPr>
          <w:ilvl w:val="0"/>
          <w:numId w:val="1007"/>
        </w:numPr>
      </w:pPr>
      <w:r>
        <w:rPr>
          <w:b/>
          <w:bCs/>
        </w:rPr>
        <w:t xml:space="preserve">Regression test on old abilities:</w:t>
      </w:r>
      <w:r>
        <w:t xml:space="preserve"> </w:t>
      </w:r>
      <w:r>
        <w:t xml:space="preserve">keep a small fixed set that measures what you must not lose (task A in Figure 1) and re-measure it after every adaptation.</w:t>
      </w:r>
    </w:p>
    <w:p>
      <w:pPr>
        <w:pStyle w:val="Compact"/>
        <w:numPr>
          <w:ilvl w:val="0"/>
          <w:numId w:val="1007"/>
        </w:numPr>
      </w:pPr>
      <w:r>
        <w:rPr>
          <w:b/>
          <w:bCs/>
        </w:rPr>
        <w:t xml:space="preserve">Overfitting check:</w:t>
      </w:r>
      <w:r>
        <w:t xml:space="preserve"> </w:t>
      </w:r>
      <w:r>
        <w:t xml:space="preserve">training against validation loss (Figure 6).</w:t>
      </w:r>
    </w:p>
    <w:p>
      <w:pPr>
        <w:pStyle w:val="Compact"/>
        <w:numPr>
          <w:ilvl w:val="0"/>
          <w:numId w:val="1007"/>
        </w:numPr>
      </w:pPr>
      <w:r>
        <w:rPr>
          <w:b/>
          <w:bCs/>
        </w:rPr>
        <w:t xml:space="preserve">Human or task-specific review</w:t>
      </w:r>
      <w:r>
        <w:t xml:space="preserve"> </w:t>
      </w:r>
      <w:r>
        <w:t xml:space="preserve">of outputs, because a lower loss does not guarantee better answers (Unit 9).</w:t>
      </w:r>
    </w:p>
    <w:bookmarkEnd w:id="38"/>
    <w:bookmarkStart w:id="39" w:name="when-not-to-fine-tune"/>
    <w:p>
      <w:pPr>
        <w:pStyle w:val="Heading3"/>
      </w:pPr>
      <w:r>
        <w:t xml:space="preserve">3.4.3 When not to fine-tune</w:t>
      </w:r>
    </w:p>
    <w:p>
      <w:pPr>
        <w:pStyle w:val="Compact"/>
        <w:numPr>
          <w:ilvl w:val="0"/>
          <w:numId w:val="1008"/>
        </w:numPr>
      </w:pPr>
      <w:r>
        <w:t xml:space="preserve">The need is</w:t>
      </w:r>
      <w:r>
        <w:t xml:space="preserve"> </w:t>
      </w:r>
      <w:r>
        <w:rPr>
          <w:b/>
          <w:bCs/>
        </w:rPr>
        <w:t xml:space="preserve">facts that change</w:t>
      </w:r>
      <w:r>
        <w:t xml:space="preserve">: use retrieval (Unit 5).</w:t>
      </w:r>
    </w:p>
    <w:p>
      <w:pPr>
        <w:pStyle w:val="Compact"/>
        <w:numPr>
          <w:ilvl w:val="0"/>
          <w:numId w:val="1008"/>
        </w:numPr>
      </w:pPr>
      <w:r>
        <w:t xml:space="preserve">A</w:t>
      </w:r>
      <w:r>
        <w:t xml:space="preserve"> </w:t>
      </w:r>
      <w:r>
        <w:rPr>
          <w:b/>
          <w:bCs/>
        </w:rPr>
        <w:t xml:space="preserve">good prompt</w:t>
      </w:r>
      <w:r>
        <w:t xml:space="preserve"> </w:t>
      </w:r>
      <w:r>
        <w:t xml:space="preserve">with a few examples already works (Unit 4): fine-tuning adds cost and maintenance.</w:t>
      </w:r>
    </w:p>
    <w:p>
      <w:pPr>
        <w:pStyle w:val="Compact"/>
        <w:numPr>
          <w:ilvl w:val="0"/>
          <w:numId w:val="1008"/>
        </w:numPr>
      </w:pPr>
      <w:r>
        <w:t xml:space="preserve">You have</w:t>
      </w:r>
      <w:r>
        <w:t xml:space="preserve"> </w:t>
      </w:r>
      <w:r>
        <w:rPr>
          <w:b/>
          <w:bCs/>
        </w:rPr>
        <w:t xml:space="preserve">fewer than a few hundred good examples</w:t>
      </w:r>
      <w:r>
        <w:t xml:space="preserve"> </w:t>
      </w:r>
      <w:r>
        <w:t xml:space="preserve">(Figure 6).</w:t>
      </w:r>
    </w:p>
    <w:p>
      <w:pPr>
        <w:pStyle w:val="Compact"/>
        <w:numPr>
          <w:ilvl w:val="0"/>
          <w:numId w:val="1008"/>
        </w:numPr>
      </w:pPr>
      <w:r>
        <w:t xml:space="preserve">You cannot afford a</w:t>
      </w:r>
      <w:r>
        <w:t xml:space="preserve"> </w:t>
      </w:r>
      <w:r>
        <w:rPr>
          <w:b/>
          <w:bCs/>
        </w:rPr>
        <w:t xml:space="preserve">regression test</w:t>
      </w:r>
      <w:r>
        <w:t xml:space="preserve"> </w:t>
      </w:r>
      <w:r>
        <w:t xml:space="preserve">for forgetting.</w:t>
      </w:r>
    </w:p>
    <w:p>
      <w:pPr>
        <w:pStyle w:val="Compact"/>
        <w:numPr>
          <w:ilvl w:val="0"/>
          <w:numId w:val="1008"/>
        </w:numPr>
      </w:pPr>
      <w:r>
        <w:t xml:space="preserve">You need to</w:t>
      </w:r>
      <w:r>
        <w:t xml:space="preserve"> </w:t>
      </w:r>
      <w:r>
        <w:rPr>
          <w:b/>
          <w:bCs/>
        </w:rPr>
        <w:t xml:space="preserve">explain or audit</w:t>
      </w:r>
      <w:r>
        <w:t xml:space="preserve"> </w:t>
      </w:r>
      <w:r>
        <w:t xml:space="preserve">where an answer came from: retrieval gives sources; fine-tuned weights do not.</w:t>
      </w:r>
    </w:p>
    <w:p>
      <w:pPr>
        <w:pStyle w:val="Compact"/>
        <w:numPr>
          <w:ilvl w:val="0"/>
          <w:numId w:val="1008"/>
        </w:numPr>
      </w:pPr>
      <w:r>
        <w:t xml:space="preserve">The base model will be replaced soon: adapters trained on it are lost.</w:t>
      </w:r>
    </w:p>
    <w:bookmarkEnd w:id="39"/>
    <w:bookmarkEnd w:id="40"/>
    <w:bookmarkStart w:id="41" w:name="tier-5-hardest-open-questions"/>
    <w:p>
      <w:pPr>
        <w:pStyle w:val="Heading2"/>
      </w:pPr>
      <w:r>
        <w:t xml:space="preserve">3.5 Tier 5 (hardest): open questions</w:t>
      </w:r>
    </w:p>
    <w:p>
      <w:pPr>
        <w:pStyle w:val="Compact"/>
        <w:numPr>
          <w:ilvl w:val="0"/>
          <w:numId w:val="1009"/>
        </w:numPr>
      </w:pPr>
      <w:r>
        <w:rPr>
          <w:b/>
          <w:bCs/>
        </w:rPr>
        <w:t xml:space="preserve">Why does LoRA forget less?</w:t>
      </w:r>
      <w:r>
        <w:t xml:space="preserve"> </w:t>
      </w:r>
      <w:r>
        <w:t xml:space="preserve">One idea is that a low-rank update changes the function less. Figure 1 shows the direction but also that it is fragile (rank 2 at three learning rates gave 1.92, 3.78 and 0.83). Which factors control it in large models is an active research question (Biderman et al.).</w:t>
      </w:r>
    </w:p>
    <w:p>
      <w:pPr>
        <w:pStyle w:val="Compact"/>
        <w:numPr>
          <w:ilvl w:val="0"/>
          <w:numId w:val="1009"/>
        </w:numPr>
      </w:pPr>
      <w:r>
        <w:rPr>
          <w:b/>
          <w:bCs/>
        </w:rPr>
        <w:t xml:space="preserve">How low is the intrinsic rank of fine-tuning?</w:t>
      </w:r>
      <w:r>
        <w:t xml:space="preserve"> </w:t>
      </w:r>
      <w:r>
        <w:t xml:space="preserve">It depends on the task: style and format changes may be low-rank, while teaching a model a lot of</w:t>
      </w:r>
      <w:r>
        <w:t xml:space="preserve"> </w:t>
      </w:r>
      <w:r>
        <w:rPr>
          <w:i/>
          <w:iCs/>
        </w:rPr>
        <w:t xml:space="preserve">new</w:t>
      </w:r>
      <w:r>
        <w:t xml:space="preserve"> </w:t>
      </w:r>
      <w:r>
        <w:t xml:space="preserve">knowledge may not be. I did not test it.</w:t>
      </w:r>
    </w:p>
    <w:p>
      <w:pPr>
        <w:pStyle w:val="Compact"/>
        <w:numPr>
          <w:ilvl w:val="0"/>
          <w:numId w:val="1009"/>
        </w:numPr>
      </w:pPr>
      <w:r>
        <w:rPr>
          <w:b/>
          <w:bCs/>
        </w:rPr>
        <w:t xml:space="preserve">How should forgetting of a large model be measured?</w:t>
      </w:r>
      <w:r>
        <w:t xml:space="preserve"> </w:t>
      </w:r>
      <w:r>
        <w:t xml:space="preserve">A fixed regression set covers only the abilities you thought of. There is no complete answer.</w:t>
      </w:r>
    </w:p>
    <w:p>
      <w:pPr>
        <w:pStyle w:val="Compact"/>
        <w:numPr>
          <w:ilvl w:val="0"/>
          <w:numId w:val="1009"/>
        </w:numPr>
      </w:pPr>
      <w:r>
        <w:rPr>
          <w:b/>
          <w:bCs/>
        </w:rPr>
        <w:t xml:space="preserve">Fine-tuning versus retrieval for knowledge.</w:t>
      </w:r>
      <w:r>
        <w:t xml:space="preserve"> </w:t>
      </w:r>
      <w:r>
        <w:t xml:space="preserve">Which is more reliable for adding facts is still debated; measure it on your own task.</w:t>
      </w:r>
    </w:p>
    <w:bookmarkEnd w:id="41"/>
    <w:bookmarkEnd w:id="42"/>
    <w:bookmarkStart w:id="45" w:name="apply"/>
    <w:p>
      <w:pPr>
        <w:pStyle w:val="Heading1"/>
      </w:pPr>
      <w:r>
        <w:t xml:space="preserve">4. Apply</w:t>
      </w:r>
    </w:p>
    <w:bookmarkStart w:id="43" w:name="worked-problems"/>
    <w:p>
      <w:pPr>
        <w:pStyle w:val="Heading2"/>
      </w:pPr>
      <w:r>
        <w:t xml:space="preserve">4.1 Worked problems</w:t>
      </w:r>
    </w:p>
    <w:p>
      <w:pPr>
        <w:pStyle w:val="FirstParagraph"/>
      </w:pPr>
      <w:r>
        <w:rPr>
          <w:b/>
          <w:bCs/>
        </w:rPr>
        <w:t xml:space="preserve">Problem 1 (LoRA parameters).</w:t>
      </w:r>
      <w:r>
        <w:t xml:space="preserve"> </w:t>
      </w:r>
      <m:oMath>
        <m:r>
          <m:t>d</m:t>
        </m:r>
        <m:r>
          <m:rPr>
            <m:sty m:val="p"/>
          </m:rPr>
          <m:t>=</m:t>
        </m:r>
        <m:r>
          <m:t>4096</m:t>
        </m:r>
      </m:oMath>
      <w:r>
        <w:t xml:space="preserve">, one square matrix, rank 8:</w:t>
      </w:r>
      <w:r>
        <w:t xml:space="preserve"> </w:t>
      </w:r>
      <m:oMath>
        <m:r>
          <m:t>8</m:t>
        </m:r>
        <m:r>
          <m:rPr>
            <m:sty m:val="p"/>
          </m:rPr>
          <m:t>⋅</m:t>
        </m:r>
        <m:r>
          <m:rPr>
            <m:sty m:val="p"/>
          </m:rPr>
          <m:t>(</m:t>
        </m:r>
        <m:r>
          <m:t>4096</m:t>
        </m:r>
        <m:r>
          <m:rPr>
            <m:sty m:val="p"/>
          </m:rPr>
          <m:t>+</m:t>
        </m:r>
        <m:r>
          <m:t>4096</m:t>
        </m:r>
        <m:r>
          <m:rPr>
            <m:sty m:val="p"/>
          </m:rPr>
          <m:t>)</m:t>
        </m:r>
        <m:r>
          <m:rPr>
            <m:sty m:val="p"/>
          </m:rPr>
          <m:t>=</m:t>
        </m:r>
        <m:r>
          <m:t>65</m:t>
        </m:r>
        <m:r>
          <m:rPr>
            <m:sty m:val="p"/>
          </m:rPr>
          <m:t>,</m:t>
        </m:r>
        <m:r>
          <m:t>536</m:t>
        </m:r>
      </m:oMath>
      <w:r>
        <w:t xml:space="preserve"> </w:t>
      </w:r>
      <w:r>
        <w:t xml:space="preserve">numbers,</w:t>
      </w:r>
      <w:r>
        <w:t xml:space="preserve"> </w:t>
      </w:r>
      <m:oMath>
        <m:r>
          <m:t>0.39</m:t>
        </m:r>
        <m:r>
          <m:rPr>
            <m:sty m:val="p"/>
          </m:rPr>
          <m:t>%</m:t>
        </m:r>
      </m:oMath>
      <w:r>
        <w:t xml:space="preserve"> </w:t>
      </w:r>
      <w:r>
        <w:t xml:space="preserve">of</w:t>
      </w:r>
      <w:r>
        <w:t xml:space="preserve"> </w:t>
      </w:r>
      <m:oMath>
        <m:r>
          <m:t>16</m:t>
        </m:r>
        <m:r>
          <m:rPr>
            <m:sty m:val="p"/>
          </m:rPr>
          <m:t>,</m:t>
        </m:r>
        <m:r>
          <m:t>777</m:t>
        </m:r>
        <m:r>
          <m:rPr>
            <m:sty m:val="p"/>
          </m:rPr>
          <m:t>,</m:t>
        </m:r>
        <m:r>
          <m:t>216</m:t>
        </m:r>
      </m:oMath>
      <w:r>
        <w:t xml:space="preserve">.</w:t>
      </w:r>
    </w:p>
    <w:p>
      <w:pPr>
        <w:pStyle w:val="BodyText"/>
      </w:pPr>
      <w:r>
        <w:rPr>
          <w:b/>
          <w:bCs/>
        </w:rPr>
        <w:t xml:space="preserve">Problem 2 (adapter on a layer stack).</w:t>
      </w:r>
      <w:r>
        <w:t xml:space="preserve"> </w:t>
      </w:r>
      <w:r>
        <w:t xml:space="preserve">32 layers, adapters of rank 8 on</w:t>
      </w:r>
      <w:r>
        <w:t xml:space="preserve"> </w:t>
      </w:r>
      <m:oMath>
        <m:sSub>
          <m:e>
            <m:r>
              <m:t>W</m:t>
            </m:r>
          </m:e>
          <m:sub>
            <m:r>
              <m:t>q</m:t>
            </m:r>
          </m:sub>
        </m:sSub>
      </m:oMath>
      <w:r>
        <w:t xml:space="preserve"> </w:t>
      </w:r>
      <w:r>
        <w:t xml:space="preserve">and</w:t>
      </w:r>
      <w:r>
        <w:t xml:space="preserve"> </w:t>
      </w:r>
      <m:oMath>
        <m:sSub>
          <m:e>
            <m:r>
              <m:t>W</m:t>
            </m:r>
          </m:e>
          <m:sub>
            <m:r>
              <m:t>v</m:t>
            </m:r>
          </m:sub>
        </m:sSub>
      </m:oMath>
      <w:r>
        <w:t xml:space="preserve">:</w:t>
      </w:r>
      <w:r>
        <w:t xml:space="preserve"> </w:t>
      </w:r>
      <m:oMath>
        <m:r>
          <m:t>32</m:t>
        </m:r>
        <m:r>
          <m:rPr>
            <m:sty m:val="p"/>
          </m:rPr>
          <m:t>⋅</m:t>
        </m:r>
        <m:r>
          <m:t>2</m:t>
        </m:r>
        <m:r>
          <m:rPr>
            <m:sty m:val="p"/>
          </m:rPr>
          <m:t>⋅</m:t>
        </m:r>
        <m:r>
          <m:t>65</m:t>
        </m:r>
        <m:r>
          <m:rPr>
            <m:sty m:val="p"/>
          </m:rPr>
          <m:t>,</m:t>
        </m:r>
        <m:r>
          <m:t>536</m:t>
        </m:r>
        <m:r>
          <m:rPr>
            <m:sty m:val="p"/>
          </m:rPr>
          <m:t>=</m:t>
        </m:r>
        <m:r>
          <m:t>4</m:t>
        </m:r>
        <m:r>
          <m:rPr>
            <m:sty m:val="p"/>
          </m:rPr>
          <m:t>,</m:t>
        </m:r>
        <m:r>
          <m:t>194</m:t>
        </m:r>
        <m:r>
          <m:rPr>
            <m:sty m:val="p"/>
          </m:rPr>
          <m:t>,</m:t>
        </m:r>
        <m:r>
          <m:t>304</m:t>
        </m:r>
      </m:oMath>
      <w:r>
        <w:t xml:space="preserve"> </w:t>
      </w:r>
      <w:r>
        <w:t xml:space="preserve">numbers. Against the</w:t>
      </w:r>
      <w:r>
        <w:t xml:space="preserve"> </w:t>
      </w:r>
      <m:oMath>
        <m:r>
          <m:t>12</m:t>
        </m:r>
        <m:sSup>
          <m:e>
            <m:r>
              <m:t>d</m:t>
            </m:r>
          </m:e>
          <m:sup>
            <m:r>
              <m:t>2</m:t>
            </m:r>
          </m:sup>
        </m:sSup>
        <m:r>
          <m:t>L</m:t>
        </m:r>
        <m:r>
          <m:rPr>
            <m:sty m:val="p"/>
          </m:rPr>
          <m:t>=</m:t>
        </m:r>
        <m:r>
          <m:t>6.44</m:t>
        </m:r>
        <m:r>
          <m:rPr>
            <m:sty m:val="p"/>
          </m:rPr>
          <m:t>×</m:t>
        </m:r>
        <m:sSup>
          <m:e>
            <m:r>
              <m:t>10</m:t>
            </m:r>
          </m:e>
          <m:sup>
            <m:r>
              <m:t>9</m:t>
            </m:r>
          </m:sup>
        </m:sSup>
      </m:oMath>
      <w:r>
        <w:t xml:space="preserve"> </w:t>
      </w:r>
      <w:r>
        <w:t xml:space="preserve">weights of the stack, that is</w:t>
      </w:r>
      <w:r>
        <w:t xml:space="preserve"> </w:t>
      </w:r>
      <m:oMath>
        <m:r>
          <m:t>0.065</m:t>
        </m:r>
        <m:r>
          <m:rPr>
            <m:sty m:val="p"/>
          </m:rPr>
          <m:t>%</m:t>
        </m:r>
      </m:oMath>
      <w:r>
        <w:t xml:space="preserve">.</w:t>
      </w:r>
    </w:p>
    <w:p>
      <w:pPr>
        <w:pStyle w:val="BodyText"/>
      </w:pPr>
      <w:r>
        <w:rPr>
          <w:b/>
          <w:bCs/>
        </w:rPr>
        <w:t xml:space="preserve">Problem 3 (quantization memory).</w:t>
      </w:r>
      <w:r>
        <w:t xml:space="preserve"> </w:t>
      </w:r>
      <m:oMath>
        <m:r>
          <m:t>7</m:t>
        </m:r>
        <m:r>
          <m:rPr>
            <m:sty m:val="p"/>
          </m:rPr>
          <m:t>×</m:t>
        </m:r>
        <m:sSup>
          <m:e>
            <m:r>
              <m:t>10</m:t>
            </m:r>
          </m:e>
          <m:sup>
            <m:r>
              <m:t>9</m:t>
            </m:r>
          </m:sup>
        </m:sSup>
      </m:oMath>
      <w:r>
        <w:t xml:space="preserve"> </w:t>
      </w:r>
      <w:r>
        <w:t xml:space="preserve">weights: 16-bit: 14 GB; 4-bit with block 64 and 16-bit scales:</w:t>
      </w:r>
      <w:r>
        <w:t xml:space="preserve"> </w:t>
      </w:r>
      <m:oMath>
        <m:r>
          <m:t>7</m:t>
        </m:r>
        <m:r>
          <m:rPr>
            <m:sty m:val="p"/>
          </m:rPr>
          <m:t>×</m:t>
        </m:r>
        <m:sSup>
          <m:e>
            <m:r>
              <m:t>10</m:t>
            </m:r>
          </m:e>
          <m:sup>
            <m:r>
              <m:t>9</m:t>
            </m:r>
          </m:sup>
        </m:sSup>
        <m:r>
          <m:rPr>
            <m:sty m:val="p"/>
          </m:rPr>
          <m:t>×</m:t>
        </m:r>
        <m:r>
          <m:rPr>
            <m:sty m:val="p"/>
          </m:rPr>
          <m:t>(</m:t>
        </m:r>
        <m:r>
          <m:t>0.5</m:t>
        </m:r>
        <m:r>
          <m:rPr>
            <m:sty m:val="p"/>
          </m:rPr>
          <m:t>+</m:t>
        </m:r>
        <m:r>
          <m:t>2</m:t>
        </m:r>
        <m:r>
          <m:rPr>
            <m:sty m:val="p"/>
          </m:rPr>
          <m:t>/</m:t>
        </m:r>
        <m:r>
          <m:t>64</m:t>
        </m:r>
        <m:r>
          <m:rPr>
            <m:sty m:val="p"/>
          </m:rPr>
          <m:t>)</m:t>
        </m:r>
        <m:r>
          <m:rPr>
            <m:sty m:val="p"/>
          </m:rPr>
          <m:t>=</m:t>
        </m:r>
        <m:r>
          <m:t>3.72</m:t>
        </m:r>
      </m:oMath>
      <w:r>
        <w:t xml:space="preserve"> </w:t>
      </w:r>
      <w:r>
        <w:t xml:space="preserve">GB,</w:t>
      </w:r>
      <w:r>
        <w:t xml:space="preserve"> </w:t>
      </w:r>
      <m:oMath>
        <m:r>
          <m:t>3.76</m:t>
        </m:r>
        <m:r>
          <m:rPr>
            <m:sty m:val="p"/>
          </m:rPr>
          <m:t>×</m:t>
        </m:r>
      </m:oMath>
      <w:r>
        <w:t xml:space="preserve"> </w:t>
      </w:r>
      <w:r>
        <w:t xml:space="preserve">smaller.</w:t>
      </w:r>
    </w:p>
    <w:p>
      <w:pPr>
        <w:pStyle w:val="BodyText"/>
      </w:pPr>
      <w:r>
        <w:rPr>
          <w:b/>
          <w:bCs/>
        </w:rPr>
        <w:t xml:space="preserve">Problem 4 (SQNR).</w:t>
      </w:r>
      <w:r>
        <w:t xml:space="preserve"> </w:t>
      </w:r>
      <w:r>
        <w:t xml:space="preserve">8-bit,</w:t>
      </w:r>
      <w:r>
        <w:t xml:space="preserve"> </w:t>
      </w:r>
      <m:oMath>
        <m:r>
          <m:t>a</m:t>
        </m:r>
        <m:r>
          <m:rPr>
            <m:sty m:val="p"/>
          </m:rPr>
          <m:t>/</m:t>
        </m:r>
        <m:r>
          <m:t>σ</m:t>
        </m:r>
        <m:r>
          <m:rPr>
            <m:sty m:val="p"/>
          </m:rPr>
          <m:t>=</m:t>
        </m:r>
        <m:r>
          <m:t>4.04</m:t>
        </m:r>
      </m:oMath>
      <w:r>
        <w:t xml:space="preserve">:</w:t>
      </w:r>
      <w:r>
        <w:t xml:space="preserve"> </w:t>
      </w:r>
      <m:oMath>
        <m:sSub>
          <m:e>
            <m:r>
              <m:t>q</m:t>
            </m:r>
          </m:e>
          <m:sub>
            <m:r>
              <m:rPr>
                <m:sty m:val="p"/>
              </m:rPr>
              <m:t>max</m:t>
            </m:r>
          </m:sub>
        </m:sSub>
        <m:r>
          <m:rPr>
            <m:sty m:val="p"/>
          </m:rPr>
          <m:t>=</m:t>
        </m:r>
        <m:r>
          <m:t>127</m:t>
        </m:r>
      </m:oMath>
      <w:r>
        <w:t xml:space="preserve">, SQNR</w:t>
      </w:r>
      <w:r>
        <w:t xml:space="preserve"> </w:t>
      </w:r>
      <m:oMath>
        <m:r>
          <m:rPr>
            <m:sty m:val="p"/>
          </m:rPr>
          <m:t>=</m:t>
        </m:r>
        <m:r>
          <m:t>10.8</m:t>
        </m:r>
        <m:r>
          <m:rPr>
            <m:sty m:val="p"/>
          </m:rPr>
          <m:t>+</m:t>
        </m:r>
        <m:r>
          <m:t>42.1</m:t>
        </m:r>
        <m:r>
          <m:rPr>
            <m:sty m:val="p"/>
          </m:rPr>
          <m:t>−</m:t>
        </m:r>
        <m:r>
          <m:t>12.1</m:t>
        </m:r>
        <m:r>
          <m:rPr>
            <m:sty m:val="p"/>
          </m:rPr>
          <m:t>=</m:t>
        </m:r>
        <m:r>
          <m:t>40.8</m:t>
        </m:r>
      </m:oMath>
      <w:r>
        <w:t xml:space="preserve"> </w:t>
      </w:r>
      <w:r>
        <w:t xml:space="preserve">dB; measured per-tensor</w:t>
      </w:r>
      <w:r>
        <w:t xml:space="preserve"> </w:t>
      </w:r>
      <m:oMath>
        <m:r>
          <m:t>40.75</m:t>
        </m:r>
      </m:oMath>
      <w:r>
        <w:t xml:space="preserve"> </w:t>
      </w:r>
      <w:r>
        <w:t xml:space="preserve">dB.</w:t>
      </w:r>
    </w:p>
    <w:p>
      <w:pPr>
        <w:pStyle w:val="BodyText"/>
      </w:pPr>
      <w:r>
        <w:rPr>
          <w:b/>
          <w:bCs/>
        </w:rPr>
        <w:t xml:space="preserve">Problem 5 (is the fine-tune better?).</w:t>
      </w:r>
      <w:r>
        <w:t xml:space="preserve"> </w:t>
      </w:r>
      <w:r>
        <w:t xml:space="preserve">Base model 62% on a 100-item test set, fine-tuned 69%; disagreements:</w:t>
      </w:r>
      <w:r>
        <w:t xml:space="preserve"> </w:t>
      </w:r>
      <m:oMath>
        <m:r>
          <m:t>b</m:t>
        </m:r>
        <m:r>
          <m:rPr>
            <m:sty m:val="p"/>
          </m:rPr>
          <m:t>=</m:t>
        </m:r>
        <m:r>
          <m:t>15</m:t>
        </m:r>
      </m:oMath>
      <w:r>
        <w:t xml:space="preserve"> </w:t>
      </w:r>
      <w:r>
        <w:t xml:space="preserve">items only the tuned model gets right,</w:t>
      </w:r>
      <w:r>
        <w:t xml:space="preserve"> </w:t>
      </w:r>
      <m:oMath>
        <m:r>
          <m:t>c</m:t>
        </m:r>
        <m:r>
          <m:rPr>
            <m:sty m:val="p"/>
          </m:rPr>
          <m:t>=</m:t>
        </m:r>
        <m:r>
          <m:t>8</m:t>
        </m:r>
      </m:oMath>
      <w:r>
        <w:t xml:space="preserve"> </w:t>
      </w:r>
      <w:r>
        <w:t xml:space="preserve">only the base. From Unit 4 the 95% interval is</w:t>
      </w:r>
      <w:r>
        <w:t xml:space="preserve"> </w:t>
      </w:r>
      <m:oMath>
        <m:r>
          <m:rPr>
            <m:sty m:val="p"/>
          </m:rPr>
          <m:t>[</m:t>
        </m:r>
        <m:r>
          <m:rPr>
            <m:sty m:val="p"/>
          </m:rPr>
          <m:t>−</m:t>
        </m:r>
        <m:r>
          <m:t>0.023</m:t>
        </m:r>
        <m:r>
          <m:rPr>
            <m:sty m:val="p"/>
          </m:rPr>
          <m:t>,</m:t>
        </m:r>
        <m:r>
          <m:t>0.163</m:t>
        </m:r>
        <m:r>
          <m:rPr>
            <m:sty m:val="p"/>
          </m:rPr>
          <m:t>]</m:t>
        </m:r>
      </m:oMath>
      <w:r>
        <w:t xml:space="preserve">: not distinguishable. The set needs about 450 to 500 items for a 5-point gain.</w:t>
      </w:r>
    </w:p>
    <w:bookmarkEnd w:id="43"/>
    <w:bookmarkStart w:id="44" w:name="code-and-figures"/>
    <w:p>
      <w:pPr>
        <w:pStyle w:val="Heading2"/>
      </w:pPr>
      <w:r>
        <w:t xml:space="preserve">4.2 Code and figures</w:t>
      </w:r>
    </w:p>
    <w:p>
      <w:pPr>
        <w:pStyle w:val="FirstParagraph"/>
      </w:pPr>
      <w:r>
        <w:t xml:space="preserve">Everything is in</w:t>
      </w:r>
      <w:r>
        <w:t xml:space="preserve"> </w:t>
      </w:r>
      <w:r>
        <w:rPr>
          <w:rStyle w:val="VerbatimChar"/>
        </w:rPr>
        <w:t xml:space="preserve">codes/adapt/adapt_np/</w:t>
      </w:r>
      <w:r>
        <w:t xml:space="preserve"> </w:t>
      </w:r>
      <w:r>
        <w:t xml:space="preserve">(see its README). A LoRA network and its training:</w:t>
      </w:r>
    </w:p>
    <w:p>
      <w:pPr>
        <w:pStyle w:val="SourceCode"/>
      </w:pPr>
      <w:r>
        <w:rPr>
          <w:rStyle w:val="NormalTok"/>
        </w:rPr>
        <w:t xml:space="preserve">net </w:t>
      </w:r>
      <w:r>
        <w:rPr>
          <w:rStyle w:val="OperatorTok"/>
        </w:rPr>
        <w:t xml:space="preserve">=</w:t>
      </w:r>
      <w:r>
        <w:rPr>
          <w:rStyle w:val="NormalTok"/>
        </w:rPr>
        <w:t xml:space="preserve"> Net([</w:t>
      </w:r>
      <w:r>
        <w:rPr>
          <w:rStyle w:val="DecValTok"/>
        </w:rPr>
        <w:t xml:space="preserve">1</w:t>
      </w:r>
      <w:r>
        <w:rPr>
          <w:rStyle w:val="NormalTok"/>
        </w:rPr>
        <w:t xml:space="preserve">, </w:t>
      </w:r>
      <w:r>
        <w:rPr>
          <w:rStyle w:val="DecValTok"/>
        </w:rPr>
        <w:t xml:space="preserve">64</w:t>
      </w:r>
      <w:r>
        <w:rPr>
          <w:rStyle w:val="NormalTok"/>
        </w:rPr>
        <w:t xml:space="preserve">, </w:t>
      </w:r>
      <w:r>
        <w:rPr>
          <w:rStyle w:val="DecValTok"/>
        </w:rPr>
        <w:t xml:space="preserve">64</w:t>
      </w:r>
      <w:r>
        <w:rPr>
          <w:rStyle w:val="NormalTok"/>
        </w:rPr>
        <w:t xml:space="preserve">, </w:t>
      </w:r>
      <w:r>
        <w:rPr>
          <w:rStyle w:val="DecValTok"/>
        </w:rPr>
        <w:t xml:space="preserve">1</w:t>
      </w:r>
      <w:r>
        <w:rPr>
          <w:rStyle w:val="NormalTok"/>
        </w:rPr>
        <w:t xml:space="preserve">], rng)                 </w:t>
      </w:r>
      <w:r>
        <w:rPr>
          <w:rStyle w:val="CommentTok"/>
        </w:rPr>
        <w:t xml:space="preserve"># pre-trained on task A (mode "full")</w:t>
      </w:r>
      <w:r>
        <w:br/>
      </w:r>
      <w:r>
        <w:rPr>
          <w:rStyle w:val="NormalTok"/>
        </w:rPr>
        <w:t xml:space="preserve">net.add_lora(r</w:t>
      </w:r>
      <w:r>
        <w:rPr>
          <w:rStyle w:val="OperatorTok"/>
        </w:rPr>
        <w:t xml:space="preserve">=</w:t>
      </w:r>
      <w:r>
        <w:rPr>
          <w:rStyle w:val="DecValTok"/>
        </w:rPr>
        <w:t xml:space="preserve">8</w:t>
      </w:r>
      <w:r>
        <w:rPr>
          <w:rStyle w:val="NormalTok"/>
        </w:rPr>
        <w:t xml:space="preserve">, alpha</w:t>
      </w:r>
      <w:r>
        <w:rPr>
          <w:rStyle w:val="OperatorTok"/>
        </w:rPr>
        <w:t xml:space="preserve">=</w:t>
      </w:r>
      <w:r>
        <w:rPr>
          <w:rStyle w:val="DecValTok"/>
        </w:rPr>
        <w:t xml:space="preserve">16</w:t>
      </w:r>
      <w:r>
        <w:rPr>
          <w:rStyle w:val="NormalTok"/>
        </w:rPr>
        <w:t xml:space="preserve">, rng</w:t>
      </w:r>
      <w:r>
        <w:rPr>
          <w:rStyle w:val="OperatorTok"/>
        </w:rPr>
        <w:t xml:space="preserve">=</w:t>
      </w:r>
      <w:r>
        <w:rPr>
          <w:rStyle w:val="NormalTok"/>
        </w:rPr>
        <w:t xml:space="preserve">rng)           </w:t>
      </w:r>
      <w:r>
        <w:rPr>
          <w:rStyle w:val="CommentTok"/>
        </w:rPr>
        <w:t xml:space="preserve"># B = 0, A ~ Gaussian: same function as before</w:t>
      </w:r>
      <w:r>
        <w:br/>
      </w:r>
      <w:r>
        <w:rPr>
          <w:rStyle w:val="NormalTok"/>
        </w:rPr>
        <w:t xml:space="preserve">train(net, XB, yB, steps</w:t>
      </w:r>
      <w:r>
        <w:rPr>
          <w:rStyle w:val="OperatorTok"/>
        </w:rPr>
        <w:t xml:space="preserve">=</w:t>
      </w:r>
      <w:r>
        <w:rPr>
          <w:rStyle w:val="DecValTok"/>
        </w:rPr>
        <w:t xml:space="preserve">1500</w:t>
      </w:r>
      <w:r>
        <w:rPr>
          <w:rStyle w:val="NormalTok"/>
        </w:rPr>
        <w:t xml:space="preserve">, lr</w:t>
      </w:r>
      <w:r>
        <w:rPr>
          <w:rStyle w:val="OperatorTok"/>
        </w:rPr>
        <w:t xml:space="preserve">=</w:t>
      </w:r>
      <w:r>
        <w:rPr>
          <w:rStyle w:val="FloatTok"/>
        </w:rPr>
        <w:t xml:space="preserve">1e-2</w:t>
      </w:r>
      <w:r>
        <w:rPr>
          <w:rStyle w:val="NormalTok"/>
        </w:rPr>
        <w:t xml:space="preserve">, mode</w:t>
      </w:r>
      <w:r>
        <w:rPr>
          <w:rStyle w:val="OperatorTok"/>
        </w:rPr>
        <w:t xml:space="preserve">=</w:t>
      </w:r>
      <w:r>
        <w:rPr>
          <w:rStyle w:val="StringTok"/>
        </w:rPr>
        <w:t xml:space="preserve">"lora"</w:t>
      </w:r>
      <w:r>
        <w:rPr>
          <w:rStyle w:val="NormalTok"/>
        </w:rPr>
        <w:t xml:space="preserve">)   </w:t>
      </w:r>
      <w:r>
        <w:rPr>
          <w:rStyle w:val="CommentTok"/>
        </w:rPr>
        <w:t xml:space="preserve"># only A and B move</w:t>
      </w:r>
      <w:r>
        <w:br/>
      </w:r>
      <w:r>
        <w:rPr>
          <w:rStyle w:val="NormalTok"/>
        </w:rPr>
        <w:t xml:space="preserve">mse(net, gA, fA(gA), adapter</w:t>
      </w:r>
      <w:r>
        <w:rPr>
          <w:rStyle w:val="OperatorTok"/>
        </w:rPr>
        <w:t xml:space="preserve">=</w:t>
      </w:r>
      <w:r>
        <w:rPr>
          <w:rStyle w:val="VariableTok"/>
        </w:rPr>
        <w:t xml:space="preserve">False</w:t>
      </w:r>
      <w:r>
        <w:rPr>
          <w:rStyle w:val="NormalTok"/>
        </w:rPr>
        <w:t xml:space="preserve">)            </w:t>
      </w:r>
      <w:r>
        <w:rPr>
          <w:rStyle w:val="CommentTok"/>
        </w:rPr>
        <w:t xml:space="preserve"># adapter off: the base network, exactly</w:t>
      </w:r>
    </w:p>
    <w:p>
      <w:pPr>
        <w:pStyle w:val="FirstParagraph"/>
      </w:pPr>
      <w:r>
        <w:t xml:space="preserve">Replay is one argument:</w:t>
      </w:r>
      <w:r>
        <w:t xml:space="preserve"> </w:t>
      </w:r>
      <w:r>
        <w:rPr>
          <w:rStyle w:val="VerbatimChar"/>
        </w:rPr>
        <w:t xml:space="preserve">train(..., X_extra=XA[:30], y_extra=yA[:30])</w:t>
      </w:r>
      <w:r>
        <w:t xml:space="preserve">. Quantization:</w:t>
      </w:r>
      <w:r>
        <w:t xml:space="preserve"> </w:t>
      </w:r>
      <w:r>
        <w:rPr>
          <w:rStyle w:val="VerbatimChar"/>
        </w:rPr>
        <w:t xml:space="preserve">quantize_uniform(w, bits=4, block=64)</w:t>
      </w:r>
      <w:r>
        <w:t xml:space="preserve"> </w:t>
      </w:r>
      <w:r>
        <w:t xml:space="preserve">and</w:t>
      </w:r>
      <w:r>
        <w:t xml:space="preserve"> </w:t>
      </w:r>
      <w:r>
        <w:rPr>
          <w:rStyle w:val="VerbatimChar"/>
        </w:rPr>
        <w:t xml:space="preserve">quantize_codebook(w, normalfloat_levels(4), block=64)</w:t>
      </w:r>
      <w:r>
        <w:t xml:space="preserve">;</w:t>
      </w:r>
      <w:r>
        <w:t xml:space="preserve"> </w:t>
      </w:r>
      <w:r>
        <w:rPr>
          <w:rStyle w:val="VerbatimChar"/>
        </w:rPr>
        <w:t xml:space="preserve">sqnr_db(w, wq)</w:t>
      </w:r>
      <w:r>
        <w:t xml:space="preserve"> </w:t>
      </w:r>
      <w:r>
        <w:t xml:space="preserve">measures the result.</w:t>
      </w:r>
    </w:p>
    <w:p>
      <w:pPr>
        <w:pStyle w:val="BodyText"/>
      </w:pPr>
      <w:r>
        <w:t xml:space="preserve">For the real practical,</w:t>
      </w:r>
      <w:r>
        <w:t xml:space="preserve"> </w:t>
      </w:r>
      <w:r>
        <w:rPr>
          <w:b/>
          <w:bCs/>
        </w:rPr>
        <w:t xml:space="preserve">fine-tune a small open-source model with LoRA</w:t>
      </w:r>
      <w:r>
        <w:t xml:space="preserve">, open the Colab notebook</w:t>
      </w:r>
      <w:r>
        <w:t xml:space="preserve"> </w:t>
      </w:r>
      <w:r>
        <w:rPr>
          <w:rStyle w:val="VerbatimChar"/>
        </w:rPr>
        <w:t xml:space="preserve">u6_lora_real_model.ipynb</w:t>
      </w:r>
      <w:r>
        <w:t xml:space="preserve">. It builds a small SFT data set, masks prompt tokens, attaches LoRA adapters with the</w:t>
      </w:r>
      <w:r>
        <w:t xml:space="preserve"> </w:t>
      </w:r>
      <w:r>
        <w:rPr>
          <w:rStyle w:val="VerbatimChar"/>
        </w:rPr>
        <w:t xml:space="preserve">peft</w:t>
      </w:r>
      <w:r>
        <w:t xml:space="preserve"> </w:t>
      </w:r>
      <w:r>
        <w:t xml:space="preserve">library, trains, merges, and runs the regression test of Section 3.4.2. It was</w:t>
      </w:r>
      <w:r>
        <w:t xml:space="preserve"> </w:t>
      </w:r>
      <w:r>
        <w:rPr>
          <w:b/>
          <w:bCs/>
        </w:rPr>
        <w:t xml:space="preserve">not executed</w:t>
      </w:r>
      <w:r>
        <w:t xml:space="preserve"> </w:t>
      </w:r>
      <w:r>
        <w:t xml:space="preserve">while writing this document; the base model it names (</w:t>
      </w:r>
      <w:r>
        <w:rPr>
          <w:rStyle w:val="VerbatimChar"/>
        </w:rPr>
        <w:t xml:space="preserve">Qwen/Qwen2.5-0.5B-Instruct</w:t>
      </w:r>
      <w:r>
        <w:t xml:space="preserve">) was confirmed to exist on the Hugging Face hub, but the names of its attention modules in the notebook are assumed and should be checked by printing the model.</w:t>
      </w:r>
    </w:p>
    <w:p>
      <w:pPr>
        <w:pStyle w:val="Box-keyidea"/>
      </w:pPr>
      <w:r>
        <w:rPr>
          <w:b/>
          <w:bCs/>
        </w:rPr>
        <w:t xml:space="preserve">Try it in the playground</w:t>
      </w:r>
    </w:p>
    <w:p>
      <w:pPr>
        <w:pStyle w:val="Box-keyidea"/>
      </w:pPr>
      <w:r>
        <w:t xml:space="preserve">The</w:t>
      </w:r>
      <w:r>
        <w:t xml:space="preserve"> </w:t>
      </w:r>
      <w:r>
        <w:rPr>
          <w:b/>
          <w:bCs/>
        </w:rPr>
        <w:t xml:space="preserve">LoRA calculator</w:t>
      </w:r>
      <w:r>
        <w:t xml:space="preserve"> </w:t>
      </w:r>
      <w:r>
        <w:t xml:space="preserve">shows the adapter size and its share of the model for any width, depth, rank and choice of matrices. The</w:t>
      </w:r>
      <w:r>
        <w:t xml:space="preserve"> </w:t>
      </w:r>
      <w:r>
        <w:rPr>
          <w:b/>
          <w:bCs/>
        </w:rPr>
        <w:t xml:space="preserve">Quantization explorer</w:t>
      </w:r>
      <w:r>
        <w:t xml:space="preserve"> </w:t>
      </w:r>
      <w:r>
        <w:t xml:space="preserve">shows each weight before and after quantization, with the quality in dB and the memory saved; try one outlier with one scale, then blocks of 16.</w:t>
      </w:r>
    </w:p>
    <w:bookmarkEnd w:id="44"/>
    <w:bookmarkEnd w:id="45"/>
    <w:bookmarkStart w:id="51" w:name="analyze"/>
    <w:p>
      <w:pPr>
        <w:pStyle w:val="Heading1"/>
      </w:pPr>
      <w:r>
        <w:t xml:space="preserve">5. Analyze</w:t>
      </w:r>
    </w:p>
    <w:p>
      <w:pPr>
        <w:pStyle w:val="FirstParagraph"/>
      </w:pPr>
      <w:r>
        <w:rPr>
          <w:i/>
          <w:iCs/>
        </w:rPr>
        <w:t xml:space="preserve">Checklist items used: limits (5.1), dominance (5.2), sensitivity (5.3), failure modes (5.4), uncertainty (5.5).</w:t>
      </w:r>
    </w:p>
    <w:bookmarkStart w:id="46" w:name="limits"/>
    <w:p>
      <w:pPr>
        <w:pStyle w:val="Heading2"/>
      </w:pPr>
      <w:r>
        <w:t xml:space="preserve">5.1 Limits</w:t>
      </w:r>
    </w:p>
    <w:p>
      <w:pPr>
        <w:pStyle w:val="Compact"/>
        <w:numPr>
          <w:ilvl w:val="0"/>
          <w:numId w:val="1010"/>
        </w:numPr>
      </w:pPr>
      <m:oMath>
        <m:r>
          <m:t>r</m:t>
        </m:r>
        <m:r>
          <m:rPr>
            <m:sty m:val="p"/>
          </m:rPr>
          <m:t>→</m:t>
        </m:r>
        <m:r>
          <m:rPr>
            <m:sty m:val="p"/>
          </m:rPr>
          <m:t>min</m:t>
        </m:r>
        <m:r>
          <m:rPr>
            <m:sty m:val="p"/>
          </m:rPr>
          <m:t>(</m:t>
        </m:r>
        <m:r>
          <m:t>d</m:t>
        </m:r>
        <m:r>
          <m:rPr>
            <m:sty m:val="p"/>
          </m:rPr>
          <m:t>,</m:t>
        </m:r>
        <m:r>
          <m:t>k</m:t>
        </m:r>
        <m:r>
          <m:rPr>
            <m:sty m:val="p"/>
          </m:rPr>
          <m:t>)</m:t>
        </m:r>
      </m:oMath>
      <w:r>
        <w:t xml:space="preserve">: LoRA can represent any update; the share</w:t>
      </w:r>
      <w:r>
        <w:t xml:space="preserve"> </w:t>
      </w:r>
      <m:oMath>
        <m:r>
          <m:t>2</m:t>
        </m:r>
        <m:r>
          <m:t>r</m:t>
        </m:r>
        <m:r>
          <m:rPr>
            <m:sty m:val="p"/>
          </m:rPr>
          <m:t>/</m:t>
        </m:r>
        <m:r>
          <m:t>d</m:t>
        </m:r>
        <m:r>
          <m:rPr>
            <m:sty m:val="p"/>
          </m:rPr>
          <m:t>→</m:t>
        </m:r>
        <m:r>
          <m:t>2</m:t>
        </m:r>
      </m:oMath>
      <w:r>
        <w:t xml:space="preserve"> </w:t>
      </w:r>
      <w:r>
        <w:t xml:space="preserve">for square matrices, i.e. </w:t>
      </w:r>
      <w:r>
        <w:rPr>
          <w:i/>
          <w:iCs/>
        </w:rPr>
        <w:t xml:space="preserve">more</w:t>
      </w:r>
      <w:r>
        <w:t xml:space="preserve"> </w:t>
      </w:r>
      <w:r>
        <w:t xml:space="preserve">parameters than the full matrix (at</w:t>
      </w:r>
      <w:r>
        <w:t xml:space="preserve"> </w:t>
      </w:r>
      <m:oMath>
        <m:r>
          <m:t>r</m:t>
        </m:r>
        <m:r>
          <m:rPr>
            <m:sty m:val="p"/>
          </m:rPr>
          <m:t>=</m:t>
        </m:r>
        <m:r>
          <m:t>d</m:t>
        </m:r>
        <m:r>
          <m:rPr>
            <m:sty m:val="p"/>
          </m:rPr>
          <m:t>/</m:t>
        </m:r>
        <m:r>
          <m:t>2</m:t>
        </m:r>
      </m:oMath>
      <w:r>
        <w:t xml:space="preserve"> </w:t>
      </w:r>
      <w:r>
        <w:t xml:space="preserve">the adapter equals the matrix size). Use</w:t>
      </w:r>
      <w:r>
        <w:t xml:space="preserve"> </w:t>
      </w:r>
      <m:oMath>
        <m:r>
          <m:t>r</m:t>
        </m:r>
        <m:r>
          <m:rPr>
            <m:sty m:val="p"/>
          </m:rPr>
          <m:t>≪</m:t>
        </m:r>
        <m:r>
          <m:t>d</m:t>
        </m:r>
      </m:oMath>
      <w:r>
        <w:t xml:space="preserve">.</w:t>
      </w:r>
    </w:p>
    <w:p>
      <w:pPr>
        <w:pStyle w:val="Compact"/>
        <w:numPr>
          <w:ilvl w:val="0"/>
          <w:numId w:val="1010"/>
        </w:numPr>
      </w:pPr>
      <m:oMath>
        <m:r>
          <m:t>B</m:t>
        </m:r>
        <m:r>
          <m:rPr>
            <m:sty m:val="p"/>
          </m:rPr>
          <m:t>=</m:t>
        </m:r>
        <m:r>
          <m:t>0</m:t>
        </m:r>
      </m:oMath>
      <w:r>
        <w:t xml:space="preserve">,</w:t>
      </w:r>
      <w:r>
        <w:t xml:space="preserve"> </w:t>
      </w:r>
      <m:oMath>
        <m:r>
          <m:t>A</m:t>
        </m:r>
      </m:oMath>
      <w:r>
        <w:t xml:space="preserve"> </w:t>
      </w:r>
      <w:r>
        <w:t xml:space="preserve">arbitrary:</w:t>
      </w:r>
      <w:r>
        <w:t xml:space="preserve"> </w:t>
      </w:r>
      <m:oMath>
        <m:r>
          <m:rPr>
            <m:sty m:val="p"/>
          </m:rPr>
          <m:t>Δ</m:t>
        </m:r>
        <m:r>
          <m:t>W</m:t>
        </m:r>
        <m:r>
          <m:rPr>
            <m:sty m:val="p"/>
          </m:rPr>
          <m:t>=</m:t>
        </m:r>
        <m:r>
          <m:t>0</m:t>
        </m:r>
      </m:oMath>
      <w:r>
        <w:t xml:space="preserve">.</w:t>
      </w:r>
    </w:p>
    <w:p>
      <w:pPr>
        <w:pStyle w:val="Compact"/>
        <w:numPr>
          <w:ilvl w:val="0"/>
          <w:numId w:val="1010"/>
        </w:numPr>
      </w:pPr>
      <m:oMath>
        <m:r>
          <m:t>b</m:t>
        </m:r>
        <m:r>
          <m:rPr>
            <m:sty m:val="p"/>
          </m:rPr>
          <m:t>→</m:t>
        </m:r>
        <m:r>
          <m:t>16</m:t>
        </m:r>
      </m:oMath>
      <w:r>
        <w:t xml:space="preserve"> </w:t>
      </w:r>
      <w:r>
        <w:t xml:space="preserve">bits: SQNR about</w:t>
      </w:r>
      <w:r>
        <w:t xml:space="preserve"> </w:t>
      </w:r>
      <m:oMath>
        <m:r>
          <m:t>6</m:t>
        </m:r>
        <m:r>
          <m:rPr>
            <m:sty m:val="p"/>
          </m:rPr>
          <m:t>⋅</m:t>
        </m:r>
        <m:r>
          <m:t>16</m:t>
        </m:r>
        <m:r>
          <m:rPr>
            <m:sty m:val="p"/>
          </m:rPr>
          <m:t>−</m:t>
        </m:r>
        <m:r>
          <m:t>1</m:t>
        </m:r>
        <m:r>
          <m:rPr>
            <m:sty m:val="p"/>
          </m:rPr>
          <m:t>≈</m:t>
        </m:r>
        <m:r>
          <m:t>95</m:t>
        </m:r>
      </m:oMath>
      <w:r>
        <w:t xml:space="preserve"> </w:t>
      </w:r>
      <w:r>
        <w:t xml:space="preserve">dB: lossless for practical purposes.</w:t>
      </w:r>
    </w:p>
    <w:p>
      <w:pPr>
        <w:pStyle w:val="Compact"/>
        <w:numPr>
          <w:ilvl w:val="0"/>
          <w:numId w:val="1010"/>
        </w:numPr>
      </w:pPr>
      <w:r>
        <w:t xml:space="preserve">Block size 1 with one scale per weight: lossless, but the scales cost 16 bits per weight.</w:t>
      </w:r>
    </w:p>
    <w:bookmarkEnd w:id="46"/>
    <w:bookmarkStart w:id="47" w:name="which-term-dominates"/>
    <w:p>
      <w:pPr>
        <w:pStyle w:val="Heading2"/>
      </w:pPr>
      <w:r>
        <w:t xml:space="preserve">5.2 Which term dominates</w:t>
      </w:r>
    </w:p>
    <w:p>
      <w:pPr>
        <w:pStyle w:val="FirstParagraph"/>
      </w:pPr>
      <w:r>
        <w:t xml:space="preserve">Adapter memory is dominated by</w:t>
      </w:r>
      <w:r>
        <w:t xml:space="preserve"> </w:t>
      </w:r>
      <m:oMath>
        <m:r>
          <m:t>r</m:t>
        </m:r>
        <m:r>
          <m:t> </m:t>
        </m:r>
        <m:r>
          <m:rPr>
            <m:sty m:val="p"/>
          </m:rPr>
          <m:t>(</m:t>
        </m:r>
        <m:sSub>
          <m:e>
            <m:r>
              <m:t>d</m:t>
            </m:r>
          </m:e>
          <m:sub>
            <m:r>
              <m:rPr>
                <m:nor/>
                <m:sty m:val="p"/>
              </m:rPr>
              <m:t>in</m:t>
            </m:r>
          </m:sub>
        </m:sSub>
        <m:r>
          <m:rPr>
            <m:sty m:val="p"/>
          </m:rPr>
          <m:t>+</m:t>
        </m:r>
        <m:sSub>
          <m:e>
            <m:r>
              <m:t>d</m:t>
            </m:r>
          </m:e>
          <m:sub>
            <m:r>
              <m:rPr>
                <m:nor/>
                <m:sty m:val="p"/>
              </m:rPr>
              <m:t>out</m:t>
            </m:r>
          </m:sub>
        </m:sSub>
        <m:r>
          <m:rPr>
            <m:sty m:val="p"/>
          </m:rPr>
          <m:t>)</m:t>
        </m:r>
      </m:oMath>
      <w:r>
        <w:t xml:space="preserve">: linear in rank. Training memory for a</w:t>
      </w:r>
      <w:r>
        <w:t xml:space="preserve"> </w:t>
      </w:r>
      <w:r>
        <w:rPr>
          <w:i/>
          <w:iCs/>
        </w:rPr>
        <w:t xml:space="preserve">full</w:t>
      </w:r>
      <w:r>
        <w:t xml:space="preserve"> </w:t>
      </w:r>
      <w:r>
        <w:t xml:space="preserve">fine-tune is dominated by the optimizer’s two extra numbers per parameter; for LoRA those apply only to the adapter (Hu et al.’s 1.2TB to 350GB).</w:t>
      </w:r>
    </w:p>
    <w:bookmarkEnd w:id="47"/>
    <w:bookmarkStart w:id="48" w:name="sensitivity"/>
    <w:p>
      <w:pPr>
        <w:pStyle w:val="Heading2"/>
      </w:pPr>
      <w:r>
        <w:t xml:space="preserve">5.3 Sensitivity</w:t>
      </w:r>
    </w:p>
    <w:p>
      <w:pPr>
        <w:pStyle w:val="FirstParagraph"/>
      </w:pPr>
      <w:r>
        <w:t xml:space="preserve">Forgetting is</w:t>
      </w:r>
      <w:r>
        <w:t xml:space="preserve"> </w:t>
      </w:r>
      <w:r>
        <w:rPr>
          <w:b/>
          <w:bCs/>
        </w:rPr>
        <w:t xml:space="preserve">very sensitive</w:t>
      </w:r>
      <w:r>
        <w:t xml:space="preserve"> </w:t>
      </w:r>
      <w:r>
        <w:t xml:space="preserve">to the learning rate and seed in the toy (rank 2 at three learning rates gave 1.92, 3.78, 0.83; a single seed gave 7.49). Quantization quality is most sensitive to the outliers and the block size (Figure 5, middle). Overfitting is most sensitive to the number of examples (Figure 6).</w:t>
      </w:r>
    </w:p>
    <w:bookmarkEnd w:id="48"/>
    <w:bookmarkStart w:id="49" w:name="failure-modes"/>
    <w:p>
      <w:pPr>
        <w:pStyle w:val="Heading2"/>
      </w:pPr>
      <w:r>
        <w:t xml:space="preserve">5.4 Failure modes</w:t>
      </w:r>
    </w:p>
    <w:p>
      <w:pPr>
        <w:pStyle w:val="Compact"/>
        <w:numPr>
          <w:ilvl w:val="0"/>
          <w:numId w:val="1011"/>
        </w:numPr>
      </w:pPr>
      <w:r>
        <w:rPr>
          <w:b/>
          <w:bCs/>
        </w:rPr>
        <w:t xml:space="preserve">Forgetting</w:t>
      </w:r>
      <w:r>
        <w:t xml:space="preserve"> </w:t>
      </w:r>
      <w:r>
        <w:t xml:space="preserve">of general ability (Figure 1).</w:t>
      </w:r>
    </w:p>
    <w:p>
      <w:pPr>
        <w:pStyle w:val="Compact"/>
        <w:numPr>
          <w:ilvl w:val="0"/>
          <w:numId w:val="1011"/>
        </w:numPr>
      </w:pPr>
      <w:r>
        <w:rPr>
          <w:b/>
          <w:bCs/>
        </w:rPr>
        <w:t xml:space="preserve">Overfitting</w:t>
      </w:r>
      <w:r>
        <w:t xml:space="preserve"> </w:t>
      </w:r>
      <w:r>
        <w:t xml:space="preserve">on a small set (Figure 6).</w:t>
      </w:r>
    </w:p>
    <w:p>
      <w:pPr>
        <w:pStyle w:val="Compact"/>
        <w:numPr>
          <w:ilvl w:val="0"/>
          <w:numId w:val="1011"/>
        </w:numPr>
      </w:pPr>
      <w:r>
        <w:rPr>
          <w:b/>
          <w:bCs/>
        </w:rPr>
        <w:t xml:space="preserve">Training on the prompt</w:t>
      </w:r>
      <w:r>
        <w:t xml:space="preserve"> </w:t>
      </w:r>
      <w:r>
        <w:t xml:space="preserve">because the loss was not masked (Figure 2).</w:t>
      </w:r>
    </w:p>
    <w:p>
      <w:pPr>
        <w:pStyle w:val="Compact"/>
        <w:numPr>
          <w:ilvl w:val="0"/>
          <w:numId w:val="1011"/>
        </w:numPr>
      </w:pPr>
      <w:r>
        <w:rPr>
          <w:b/>
          <w:bCs/>
        </w:rPr>
        <w:t xml:space="preserve">Leakage</w:t>
      </w:r>
      <w:r>
        <w:t xml:space="preserve"> </w:t>
      </w:r>
      <w:r>
        <w:t xml:space="preserve">between train and validation through near-duplicates (Section 3.2.1).</w:t>
      </w:r>
    </w:p>
    <w:p>
      <w:pPr>
        <w:pStyle w:val="Compact"/>
        <w:numPr>
          <w:ilvl w:val="0"/>
          <w:numId w:val="1011"/>
        </w:numPr>
      </w:pPr>
      <w:r>
        <w:rPr>
          <w:b/>
          <w:bCs/>
        </w:rPr>
        <w:t xml:space="preserve">One outlier wrecking a quantized tensor</w:t>
      </w:r>
      <w:r>
        <w:t xml:space="preserve"> </w:t>
      </w:r>
      <w:r>
        <w:t xml:space="preserve">(Figure 5).</w:t>
      </w:r>
    </w:p>
    <w:p>
      <w:pPr>
        <w:pStyle w:val="Compact"/>
        <w:numPr>
          <w:ilvl w:val="0"/>
          <w:numId w:val="1011"/>
        </w:numPr>
      </w:pPr>
      <w:r>
        <w:rPr>
          <w:b/>
          <w:bCs/>
        </w:rPr>
        <w:t xml:space="preserve">Adapter and base model mismatch:</w:t>
      </w:r>
      <w:r>
        <w:t xml:space="preserve"> </w:t>
      </w:r>
      <w:r>
        <w:t xml:space="preserve">an adapter only works with the exact base model it was trained on.</w:t>
      </w:r>
    </w:p>
    <w:bookmarkEnd w:id="49"/>
    <w:bookmarkStart w:id="50" w:name="uncertainty"/>
    <w:p>
      <w:pPr>
        <w:pStyle w:val="Heading2"/>
      </w:pPr>
      <w:r>
        <w:t xml:space="preserve">5.5 Uncertainty</w:t>
      </w:r>
    </w:p>
    <w:p>
      <w:pPr>
        <w:pStyle w:val="FirstParagraph"/>
      </w:pPr>
      <w:r>
        <w:t xml:space="preserve">Everything numerical here comes from a 4353-parameter toy, 3 seeds and one random tensor family. The orderings (rank 8 less forgetting than full fine-tuning; replay fixes forgetting) held in all 3 seeds; the ordering of rank 2 did not. The quantization numbers are for Gaussian weights; real weights are not exactly Gaussian.</w:t>
      </w:r>
    </w:p>
    <w:bookmarkEnd w:id="50"/>
    <w:bookmarkEnd w:id="51"/>
    <w:bookmarkStart w:id="52" w:name="evaluate"/>
    <w:p>
      <w:pPr>
        <w:pStyle w:val="Heading1"/>
      </w:pPr>
      <w:r>
        <w:t xml:space="preserve">6. Evaluate</w:t>
      </w:r>
    </w:p>
    <w:p>
      <w:pPr>
        <w:pStyle w:val="FirstParagraph"/>
      </w:pPr>
      <w:r>
        <w:rPr>
          <w:b/>
          <w:bCs/>
        </w:rPr>
        <w:t xml:space="preserve">Methods compared.</w:t>
      </w:r>
      <w:r>
        <w:t xml:space="preserve"> </w:t>
      </w:r>
      <w:r>
        <w:rPr>
          <w:i/>
          <w:iCs/>
        </w:rPr>
        <w:t xml:space="preserve">Full fine-tuning:</w:t>
      </w:r>
      <w:r>
        <w:t xml:space="preserve"> </w:t>
      </w:r>
      <w:r>
        <w:t xml:space="preserve">most flexible, most expensive, most forgetting in the toy.</w:t>
      </w:r>
      <w:r>
        <w:t xml:space="preserve"> </w:t>
      </w:r>
      <w:r>
        <w:rPr>
          <w:i/>
          <w:iCs/>
        </w:rPr>
        <w:t xml:space="preserve">LoRA:</w:t>
      </w:r>
      <w:r>
        <w:t xml:space="preserve"> </w:t>
      </w:r>
      <w:r>
        <w:t xml:space="preserve">tiny adapters, merge for serving, less forgetting in the toy (with caveats).</w:t>
      </w:r>
      <w:r>
        <w:t xml:space="preserve"> </w:t>
      </w:r>
      <w:r>
        <w:rPr>
          <w:i/>
          <w:iCs/>
        </w:rPr>
        <w:t xml:space="preserve">QLoRA:</w:t>
      </w:r>
      <w:r>
        <w:t xml:space="preserve"> </w:t>
      </w:r>
      <w:r>
        <w:t xml:space="preserve">LoRA on a 4-bit base: smallest memory, at the price of quantization error and a slower step.</w:t>
      </w:r>
      <w:r>
        <w:t xml:space="preserve"> </w:t>
      </w:r>
      <w:r>
        <w:rPr>
          <w:i/>
          <w:iCs/>
        </w:rPr>
        <w:t xml:space="preserve">Prompting and retrieval:</w:t>
      </w:r>
      <w:r>
        <w:t xml:space="preserve"> </w:t>
      </w:r>
      <w:r>
        <w:t xml:space="preserve">no training at all.</w:t>
      </w:r>
    </w:p>
    <w:p>
      <w:pPr>
        <w:pStyle w:val="BodyText"/>
      </w:pPr>
      <w:r>
        <w:rPr>
          <w:b/>
          <w:bCs/>
        </w:rPr>
        <w:t xml:space="preserve">Cost versus accuracy.</w:t>
      </w:r>
      <w:r>
        <w:t xml:space="preserve"> </w:t>
      </w:r>
      <w:r>
        <w:t xml:space="preserve">The adapter’s quality depends on rank (Figure 4), the base’s quality on bits (Figure 5); memory goes down with both. Choose the smallest rank and the most bits that pass</w:t>
      </w:r>
      <w:r>
        <w:t xml:space="preserve"> </w:t>
      </w:r>
      <w:r>
        <w:rPr>
          <w:i/>
          <w:iCs/>
        </w:rPr>
        <w:t xml:space="preserve">your</w:t>
      </w:r>
      <w:r>
        <w:t xml:space="preserve"> </w:t>
      </w:r>
      <w:r>
        <w:t xml:space="preserve">evaluation (Section 3.4.2).</w:t>
      </w:r>
    </w:p>
    <w:p>
      <w:pPr>
        <w:pStyle w:val="BodyText"/>
      </w:pPr>
      <w:r>
        <w:rPr>
          <w:b/>
          <w:bCs/>
        </w:rPr>
        <w:t xml:space="preserve">When not to use.</w:t>
      </w:r>
      <w:r>
        <w:t xml:space="preserve"> </w:t>
      </w:r>
      <w:r>
        <w:t xml:space="preserve">Section 3.4.3.</w:t>
      </w:r>
    </w:p>
    <w:p>
      <w:pPr>
        <w:pStyle w:val="BodyText"/>
      </w:pPr>
      <w:r>
        <w:rPr>
          <w:b/>
          <w:bCs/>
        </w:rPr>
        <w:t xml:space="preserve">Wider context.</w:t>
      </w:r>
      <w:r>
        <w:t xml:space="preserve"> </w:t>
      </w:r>
      <w:r>
        <w:t xml:space="preserve">Adapting a model is closer to</w:t>
      </w:r>
      <w:r>
        <w:t xml:space="preserve"> </w:t>
      </w:r>
      <w:r>
        <w:rPr>
          <w:i/>
          <w:iCs/>
        </w:rPr>
        <w:t xml:space="preserve">teaching</w:t>
      </w:r>
      <w:r>
        <w:t xml:space="preserve"> </w:t>
      </w:r>
      <w:r>
        <w:t xml:space="preserve">than to</w:t>
      </w:r>
      <w:r>
        <w:t xml:space="preserve"> </w:t>
      </w:r>
      <w:r>
        <w:rPr>
          <w:i/>
          <w:iCs/>
        </w:rPr>
        <w:t xml:space="preserve">programming</w:t>
      </w:r>
      <w:r>
        <w:t xml:space="preserve">: you shift tendencies, you cannot guarantee behaviour. That is why the regression test, the validation set and the paired comparison are not optional extras.</w:t>
      </w:r>
    </w:p>
    <w:bookmarkEnd w:id="52"/>
    <w:bookmarkStart w:id="53" w:name="create"/>
    <w:p>
      <w:pPr>
        <w:pStyle w:val="Heading1"/>
      </w:pPr>
      <w:r>
        <w:t xml:space="preserve">7. Create</w:t>
      </w:r>
    </w:p>
    <w:p>
      <w:pPr>
        <w:pStyle w:val="Box-create"/>
      </w:pPr>
      <w:r>
        <w:rPr>
          <w:b/>
          <w:bCs/>
        </w:rPr>
        <w:t xml:space="preserve">What you can build from this</w:t>
      </w:r>
    </w:p>
    <w:p>
      <w:pPr>
        <w:pStyle w:val="Compact"/>
        <w:numPr>
          <w:ilvl w:val="0"/>
          <w:numId w:val="1012"/>
        </w:numPr>
      </w:pPr>
      <w:r>
        <w:rPr>
          <w:b/>
          <w:bCs/>
        </w:rPr>
        <w:t xml:space="preserve">Forgetting lab:</w:t>
      </w:r>
      <w:r>
        <w:t xml:space="preserve"> </w:t>
      </w:r>
      <w:r>
        <w:t xml:space="preserve">repeat Figure 1 with 10 seeds and report the median and interval of the A-error for full fine-tuning, LoRA rank 2, 8 and 32, with replay fractions 0%, 5% and 20%.</w:t>
      </w:r>
    </w:p>
    <w:p>
      <w:pPr>
        <w:pStyle w:val="Compact"/>
        <w:numPr>
          <w:ilvl w:val="0"/>
          <w:numId w:val="1012"/>
        </w:numPr>
      </w:pPr>
      <w:r>
        <w:rPr>
          <w:b/>
          <w:bCs/>
        </w:rPr>
        <w:t xml:space="preserve">Rank-needed estimator:</w:t>
      </w:r>
      <w:r>
        <w:t xml:space="preserve"> </w:t>
      </w:r>
      <w:r>
        <w:t xml:space="preserve">given an update matrix</w:t>
      </w:r>
      <w:r>
        <w:t xml:space="preserve"> </w:t>
      </w:r>
      <m:oMath>
        <m:r>
          <m:rPr>
            <m:sty m:val="p"/>
          </m:rPr>
          <m:t>Δ</m:t>
        </m:r>
        <m:r>
          <m:t>W</m:t>
        </m:r>
      </m:oMath>
      <w:r>
        <w:t xml:space="preserve">, compute its singular values and the smallest rank that keeps 95% of</w:t>
      </w:r>
      <w:r>
        <w:t xml:space="preserve"> </w:t>
      </w:r>
      <m:oMath>
        <m:sSubSup>
          <m:e>
            <m:d>
              <m:dPr>
                <m:begChr m:val="‖"/>
                <m:sepChr m:val=""/>
                <m:endChr m:val="‖"/>
                <m:grow/>
              </m:dPr>
              <m:e>
                <m:r>
                  <m:rPr>
                    <m:sty m:val="p"/>
                  </m:rPr>
                  <m:t>Δ</m:t>
                </m:r>
                <m:r>
                  <m:t>W</m:t>
                </m:r>
              </m:e>
            </m:d>
          </m:e>
          <m:sub>
            <m:r>
              <m:t>F</m:t>
            </m:r>
          </m:sub>
          <m:sup>
            <m:r>
              <m:t>2</m:t>
            </m:r>
          </m:sup>
        </m:sSubSup>
      </m:oMath>
      <w:r>
        <w:t xml:space="preserve">.</w:t>
      </w:r>
    </w:p>
    <w:p>
      <w:pPr>
        <w:pStyle w:val="Compact"/>
        <w:numPr>
          <w:ilvl w:val="0"/>
          <w:numId w:val="1012"/>
        </w:numPr>
      </w:pPr>
      <w:r>
        <w:rPr>
          <w:b/>
          <w:bCs/>
        </w:rPr>
        <w:t xml:space="preserve">Quantization benchmark:</w:t>
      </w:r>
      <w:r>
        <w:t xml:space="preserve"> </w:t>
      </w:r>
      <w:r>
        <w:t xml:space="preserve">find the smallest number of bits and block size that keep the SQNR above 20 dB on your own weight tensor, and the memory you save.</w:t>
      </w:r>
    </w:p>
    <w:p>
      <w:pPr>
        <w:pStyle w:val="Compact"/>
        <w:numPr>
          <w:ilvl w:val="0"/>
          <w:numId w:val="1012"/>
        </w:numPr>
      </w:pPr>
      <w:r>
        <w:rPr>
          <w:b/>
          <w:bCs/>
        </w:rPr>
        <w:t xml:space="preserve">SFT data checker:</w:t>
      </w:r>
      <w:r>
        <w:t xml:space="preserve"> </w:t>
      </w:r>
      <w:r>
        <w:t xml:space="preserve">a command-line tool that validates a JSONL file, flags near-duplicates, and writes a hash-based split.</w:t>
      </w:r>
    </w:p>
    <w:p>
      <w:pPr>
        <w:pStyle w:val="Compact"/>
        <w:numPr>
          <w:ilvl w:val="0"/>
          <w:numId w:val="1012"/>
        </w:numPr>
      </w:pPr>
      <w:r>
        <w:rPr>
          <w:b/>
          <w:bCs/>
        </w:rPr>
        <w:t xml:space="preserve">Combine with Unit 5:</w:t>
      </w:r>
      <w:r>
        <w:t xml:space="preserve"> </w:t>
      </w:r>
      <w:r>
        <w:t xml:space="preserve">fine-tune a small model to answer</w:t>
      </w:r>
      <w:r>
        <w:t xml:space="preserve"> </w:t>
      </w:r>
      <w:r>
        <w:rPr>
          <w:i/>
          <w:iCs/>
        </w:rPr>
        <w:t xml:space="preserve">only</w:t>
      </w:r>
      <w:r>
        <w:t xml:space="preserve"> </w:t>
      </w:r>
      <w:r>
        <w:t xml:space="preserve">from the retrieved passages and compare with prompting alone, using the paired interval of Unit 4.</w:t>
      </w:r>
    </w:p>
    <w:p>
      <w:pPr>
        <w:pStyle w:val="Compact"/>
        <w:numPr>
          <w:ilvl w:val="0"/>
          <w:numId w:val="1012"/>
        </w:numPr>
      </w:pPr>
      <w:r>
        <w:rPr>
          <w:b/>
          <w:bCs/>
        </w:rPr>
        <w:t xml:space="preserve">Module for the open-source package:</w:t>
      </w:r>
      <w:r>
        <w:t xml:space="preserve"> </w:t>
      </w:r>
      <w:r>
        <w:t xml:space="preserve">add LoRA merging of two adapters (the identity of Section 3.2.2) with a test that the merged update equals the sum.</w:t>
      </w:r>
    </w:p>
    <w:bookmarkEnd w:id="53"/>
    <w:bookmarkStart w:id="54" w:name="visualization-lesson"/>
    <w:p>
      <w:pPr>
        <w:pStyle w:val="Heading1"/>
      </w:pPr>
      <w:r>
        <w:t xml:space="preserve">8. Visualization lesson</w:t>
      </w:r>
    </w:p>
    <w:p>
      <w:pPr>
        <w:pStyle w:val="TableCaption"/>
      </w:pPr>
      <w:r>
        <w:t xml:space="preserve">charts taught here. How to read Figure 1’s bottom-left panel: the</w:t>
      </w:r>
      <w:r>
        <w:t xml:space="preserve"> </w:t>
      </w:r>
      <w:r>
        <w:rPr>
          <w:i/>
          <w:iCs/>
        </w:rPr>
        <w:t xml:space="preserve">higher</w:t>
      </w:r>
      <w:r>
        <w:t xml:space="preserve"> </w:t>
      </w:r>
      <w:r>
        <w:t xml:space="preserve">a curve stays when it moves to the</w:t>
      </w:r>
      <w:r>
        <w:t xml:space="preserve"> </w:t>
      </w:r>
      <w:r>
        <w:rPr>
          <w:i/>
          <w:iCs/>
        </w:rPr>
        <w:t xml:space="preserve">right</w:t>
      </w:r>
      <w:r>
        <w:t xml:space="preserve"> </w:t>
      </w:r>
      <w:r>
        <w:t xml:space="preserve">(learning B), the more it forgets; a curve that moves right while staying low forgets little.</w:t>
      </w:r>
    </w:p>
    <w:tbl>
      <w:tblPr>
        <w:tblStyle w:val="Table"/>
        <w:tblW w:type="pct" w:w="5000"/>
        <w:tblLayout w:type="fixed"/>
        <w:tblLook w:firstRow="1" w:lastRow="0" w:firstColumn="0" w:lastColumn="0" w:noHBand="0" w:noVBand="0" w:val="0020"/>
        <w:tblCaption w:val="charts taught here. How to read Figure 1’s bottom-left panel: the higher a curve stays when it moves to the right (learning B), the more it forgets; a curve that moves right while staying low forgets little."/>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trajectory plot (error A against error B)</w:t>
            </w:r>
          </w:p>
        </w:tc>
        <w:tc>
          <w:tcPr/>
          <w:p>
            <w:pPr>
              <w:pStyle w:val="Compact"/>
              <w:jc w:val="left"/>
            </w:pPr>
            <w:r>
              <w:t xml:space="preserve">a trade-off over training time (Fig. 1 bottom left)</w:t>
            </w:r>
          </w:p>
        </w:tc>
        <w:tc>
          <w:tcPr/>
          <w:p>
            <w:pPr>
              <w:pStyle w:val="Compact"/>
              <w:jc w:val="left"/>
            </w:pPr>
            <w:r>
              <w:t xml:space="preserve">median across seeds hides spread; reversed axis can confuse</w:t>
            </w:r>
          </w:p>
        </w:tc>
        <w:tc>
          <w:tcPr/>
          <w:p>
            <w:pPr>
              <w:pStyle w:val="Compact"/>
              <w:jc w:val="left"/>
            </w:pPr>
            <w:r>
              <w:rPr>
                <w:rStyle w:val="VerbatimChar"/>
              </w:rPr>
              <w:t xml:space="preserve">ax.loglog(errB, errA)</w:t>
            </w:r>
            <w:r>
              <w:t xml:space="preserve">;</w:t>
            </w:r>
            <w:r>
              <w:t xml:space="preserve"> </w:t>
            </w:r>
            <w:r>
              <w:rPr>
                <w:rStyle w:val="VerbatimChar"/>
              </w:rPr>
              <w:t xml:space="preserve">ax.invert_xaxis()</w:t>
            </w:r>
          </w:p>
        </w:tc>
      </w:tr>
      <w:tr>
        <w:tc>
          <w:tcPr/>
          <w:p>
            <w:pPr>
              <w:pStyle w:val="Compact"/>
              <w:jc w:val="left"/>
            </w:pPr>
            <w:r>
              <w:t xml:space="preserve">horizontal grouped bar with value labels</w:t>
            </w:r>
          </w:p>
        </w:tc>
        <w:tc>
          <w:tcPr/>
          <w:p>
            <w:pPr>
              <w:pStyle w:val="Compact"/>
              <w:jc w:val="left"/>
            </w:pPr>
            <w:r>
              <w:t xml:space="preserve">comparing methods on two metrics (Fig. 1 bottom right)</w:t>
            </w:r>
          </w:p>
        </w:tc>
        <w:tc>
          <w:tcPr/>
          <w:p>
            <w:pPr>
              <w:pStyle w:val="Compact"/>
              <w:jc w:val="left"/>
            </w:pPr>
            <w:r>
              <w:t xml:space="preserve">tiny bars vanish unless labelled</w:t>
            </w:r>
          </w:p>
        </w:tc>
        <w:tc>
          <w:tcPr/>
          <w:p>
            <w:pPr>
              <w:pStyle w:val="Compact"/>
              <w:jc w:val="left"/>
            </w:pPr>
            <w:r>
              <w:rPr>
                <w:rStyle w:val="VerbatimChar"/>
              </w:rPr>
              <w:t xml:space="preserve">ax.barh(y-.2, a, .4)</w:t>
            </w:r>
            <w:r>
              <w:t xml:space="preserve">;</w:t>
            </w:r>
            <w:r>
              <w:t xml:space="preserve"> </w:t>
            </w:r>
            <w:r>
              <w:rPr>
                <w:rStyle w:val="VerbatimChar"/>
              </w:rPr>
              <w:t xml:space="preserve">ax.text(...)</w:t>
            </w:r>
          </w:p>
        </w:tc>
      </w:tr>
      <w:tr>
        <w:tc>
          <w:tcPr/>
          <w:p>
            <w:pPr>
              <w:pStyle w:val="Compact"/>
              <w:jc w:val="left"/>
            </w:pPr>
            <w:r>
              <w:t xml:space="preserve">per-token bar chart</w:t>
            </w:r>
          </w:p>
        </w:tc>
        <w:tc>
          <w:tcPr/>
          <w:p>
            <w:pPr>
              <w:pStyle w:val="Compact"/>
              <w:jc w:val="left"/>
            </w:pPr>
            <w:r>
              <w:t xml:space="preserve">what a loss is made of (Fig. 2)</w:t>
            </w:r>
          </w:p>
        </w:tc>
        <w:tc>
          <w:tcPr/>
          <w:p>
            <w:pPr>
              <w:pStyle w:val="Compact"/>
              <w:jc w:val="left"/>
            </w:pPr>
            <w:r>
              <w:t xml:space="preserve">colour implies importance of one group</w:t>
            </w:r>
          </w:p>
        </w:tc>
        <w:tc>
          <w:tcPr/>
          <w:p>
            <w:pPr>
              <w:pStyle w:val="Compact"/>
              <w:jc w:val="left"/>
            </w:pPr>
            <w:r>
              <w:rPr>
                <w:rStyle w:val="VerbatimChar"/>
              </w:rPr>
              <w:t xml:space="preserve">ax.bar(i, nll, color=...)</w:t>
            </w:r>
          </w:p>
        </w:tc>
      </w:tr>
      <w:tr>
        <w:tc>
          <w:tcPr/>
          <w:p>
            <w:pPr>
              <w:pStyle w:val="Compact"/>
              <w:jc w:val="left"/>
            </w:pPr>
            <w:r>
              <w:t xml:space="preserve">log-log line with reference</w:t>
            </w:r>
          </w:p>
        </w:tc>
        <w:tc>
          <w:tcPr/>
          <w:p>
            <w:pPr>
              <w:pStyle w:val="Compact"/>
              <w:jc w:val="left"/>
            </w:pPr>
            <w:r>
              <w:t xml:space="preserve">scaling in rank or bits (Fig. 3, Fig. 5)</w:t>
            </w:r>
          </w:p>
        </w:tc>
        <w:tc>
          <w:tcPr/>
          <w:p>
            <w:pPr>
              <w:pStyle w:val="Compact"/>
              <w:jc w:val="left"/>
            </w:pPr>
            <w:r>
              <w:t xml:space="preserve">straight line only means a power law if the data are</w:t>
            </w:r>
          </w:p>
        </w:tc>
        <w:tc>
          <w:tcPr/>
          <w:p>
            <w:pPr>
              <w:pStyle w:val="Compact"/>
              <w:jc w:val="left"/>
            </w:pPr>
            <w:r>
              <w:rPr>
                <w:rStyle w:val="VerbatimChar"/>
              </w:rPr>
              <w:t xml:space="preserve">ax.loglog(r, frac)</w:t>
            </w:r>
          </w:p>
        </w:tc>
      </w:tr>
      <w:tr>
        <w:tc>
          <w:tcPr/>
          <w:p>
            <w:pPr>
              <w:pStyle w:val="Compact"/>
              <w:jc w:val="left"/>
            </w:pPr>
            <w:r>
              <w:t xml:space="preserve">exact versus achieved (two lines)</w:t>
            </w:r>
          </w:p>
        </w:tc>
        <w:tc>
          <w:tcPr/>
          <w:p>
            <w:pPr>
              <w:pStyle w:val="Compact"/>
              <w:jc w:val="left"/>
            </w:pPr>
            <w:r>
              <w:t xml:space="preserve">checking an algorithm against a theorem (Fig. 4)</w:t>
            </w:r>
          </w:p>
        </w:tc>
        <w:tc>
          <w:tcPr/>
          <w:p>
            <w:pPr>
              <w:pStyle w:val="Compact"/>
              <w:jc w:val="left"/>
            </w:pPr>
            <w:r>
              <w:t xml:space="preserve">convergence budget changes the gap (rank 32)</w:t>
            </w:r>
          </w:p>
        </w:tc>
        <w:tc>
          <w:tcPr/>
          <w:p>
            <w:pPr>
              <w:pStyle w:val="Compact"/>
              <w:jc w:val="left"/>
            </w:pPr>
            <w:r>
              <w:rPr>
                <w:rStyle w:val="VerbatimChar"/>
              </w:rPr>
              <w:t xml:space="preserve">ax.semilogy(r, opt); ax.semilogy(r, gd, "s--")</w:t>
            </w:r>
          </w:p>
        </w:tc>
      </w:tr>
      <w:tr>
        <w:tc>
          <w:tcPr/>
          <w:p>
            <w:pPr>
              <w:pStyle w:val="Compact"/>
              <w:jc w:val="left"/>
            </w:pPr>
            <w:r>
              <w:t xml:space="preserve">train/validation curve</w:t>
            </w:r>
          </w:p>
        </w:tc>
        <w:tc>
          <w:tcPr/>
          <w:p>
            <w:pPr>
              <w:pStyle w:val="Compact"/>
              <w:jc w:val="left"/>
            </w:pPr>
            <w:r>
              <w:t xml:space="preserve">overfitting (Fig. 6)</w:t>
            </w:r>
          </w:p>
        </w:tc>
        <w:tc>
          <w:tcPr/>
          <w:p>
            <w:pPr>
              <w:pStyle w:val="Compact"/>
              <w:jc w:val="left"/>
            </w:pPr>
            <w:r>
              <w:t xml:space="preserve">needs a held-out set that is truly separate</w:t>
            </w:r>
          </w:p>
        </w:tc>
        <w:tc>
          <w:tcPr/>
          <w:p>
            <w:pPr>
              <w:pStyle w:val="Compact"/>
              <w:jc w:val="left"/>
            </w:pPr>
            <w:r>
              <w:rPr>
                <w:rStyle w:val="VerbatimChar"/>
              </w:rPr>
              <w:t xml:space="preserve">ax.plot(steps, train); ax.plot(steps, true)</w:t>
            </w:r>
          </w:p>
        </w:tc>
      </w:tr>
    </w:tbl>
    <w:bookmarkEnd w:id="54"/>
    <w:bookmarkStart w:id="55" w:name="problem-set"/>
    <w:p>
      <w:pPr>
        <w:pStyle w:val="Heading1"/>
      </w:pPr>
      <w:r>
        <w:t xml:space="preserve">9. Problem set</w:t>
      </w:r>
    </w:p>
    <w:p>
      <w:pPr>
        <w:pStyle w:val="Box-exercise"/>
      </w:pPr>
      <w:r>
        <w:rPr>
          <w:b/>
          <w:bCs/>
        </w:rPr>
        <w:t xml:space="preserve">Graded exercises</w:t>
      </w:r>
    </w:p>
    <w:p>
      <w:pPr>
        <w:pStyle w:val="Compact"/>
        <w:numPr>
          <w:ilvl w:val="0"/>
          <w:numId w:val="1013"/>
        </w:numPr>
      </w:pPr>
      <w:r>
        <w:t xml:space="preserve">(easy) A LoRA adapter has rank 4 on a</w:t>
      </w:r>
      <w:r>
        <w:t xml:space="preserve"> </w:t>
      </w:r>
      <m:oMath>
        <m:r>
          <m:t>768</m:t>
        </m:r>
        <m:r>
          <m:rPr>
            <m:sty m:val="p"/>
          </m:rPr>
          <m:t>×</m:t>
        </m:r>
        <m:r>
          <m:t>768</m:t>
        </m:r>
      </m:oMath>
      <w:r>
        <w:t xml:space="preserve"> </w:t>
      </w:r>
      <w:r>
        <w:t xml:space="preserve">matrix. How many numbers does it have, and what share of the matrix is that?</w:t>
      </w:r>
    </w:p>
    <w:p>
      <w:pPr>
        <w:pStyle w:val="Compact"/>
        <w:numPr>
          <w:ilvl w:val="0"/>
          <w:numId w:val="1013"/>
        </w:numPr>
      </w:pPr>
      <w:r>
        <w:t xml:space="preserve">(medium) Show that if</w:t>
      </w:r>
      <w:r>
        <w:t xml:space="preserve"> </w:t>
      </w:r>
      <m:oMath>
        <m:r>
          <m:t>B</m:t>
        </m:r>
        <m:r>
          <m:rPr>
            <m:sty m:val="p"/>
          </m:rPr>
          <m:t>=</m:t>
        </m:r>
        <m:r>
          <m:t>0</m:t>
        </m:r>
      </m:oMath>
      <w:r>
        <w:t xml:space="preserve"> </w:t>
      </w:r>
      <w:r>
        <w:t xml:space="preserve">and</w:t>
      </w:r>
      <w:r>
        <w:t xml:space="preserve"> </w:t>
      </w:r>
      <m:oMath>
        <m:r>
          <m:t>A</m:t>
        </m:r>
        <m:r>
          <m:rPr>
            <m:sty m:val="p"/>
          </m:rPr>
          <m:t>=</m:t>
        </m:r>
        <m:r>
          <m:t>0</m:t>
        </m:r>
      </m:oMath>
      <w:r>
        <w:t xml:space="preserve"> </w:t>
      </w:r>
      <w:r>
        <w:t xml:space="preserve">are</w:t>
      </w:r>
      <w:r>
        <w:t xml:space="preserve"> </w:t>
      </w:r>
      <w:r>
        <w:rPr>
          <w:i/>
          <w:iCs/>
        </w:rPr>
        <w:t xml:space="preserve">both</w:t>
      </w:r>
      <w:r>
        <w:t xml:space="preserve"> </w:t>
      </w:r>
      <w:r>
        <w:t xml:space="preserve">initialised to zero, LoRA never learns, using (3).</w:t>
      </w:r>
    </w:p>
    <w:p>
      <w:pPr>
        <w:pStyle w:val="Compact"/>
        <w:numPr>
          <w:ilvl w:val="0"/>
          <w:numId w:val="1013"/>
        </w:numPr>
      </w:pPr>
      <w:r>
        <w:t xml:space="preserve">(medium-hard) Using (5), predict the 4-bit SQNR for</w:t>
      </w:r>
      <w:r>
        <w:t xml:space="preserve"> </w:t>
      </w:r>
      <m:oMath>
        <m:r>
          <m:t>a</m:t>
        </m:r>
        <m:r>
          <m:rPr>
            <m:sty m:val="p"/>
          </m:rPr>
          <m:t>/</m:t>
        </m:r>
        <m:r>
          <m:t>σ</m:t>
        </m:r>
        <m:r>
          <m:rPr>
            <m:sty m:val="p"/>
          </m:rPr>
          <m:t>=</m:t>
        </m:r>
        <m:r>
          <m:t>3</m:t>
        </m:r>
      </m:oMath>
      <w:r>
        <w:t xml:space="preserve"> </w:t>
      </w:r>
      <w:r>
        <w:t xml:space="preserve">and compare with 15.6 dB for</w:t>
      </w:r>
      <w:r>
        <w:t xml:space="preserve"> </w:t>
      </w:r>
      <m:oMath>
        <m:r>
          <m:t>a</m:t>
        </m:r>
        <m:r>
          <m:rPr>
            <m:sty m:val="p"/>
          </m:rPr>
          <m:t>/</m:t>
        </m:r>
        <m:r>
          <m:t>σ</m:t>
        </m:r>
        <m:r>
          <m:rPr>
            <m:sty m:val="p"/>
          </m:rPr>
          <m:t>=</m:t>
        </m:r>
        <m:r>
          <m:t>4.04</m:t>
        </m:r>
      </m:oMath>
      <w:r>
        <w:t xml:space="preserve">. Then explain why block-wise quantization raises the SQNR.</w:t>
      </w:r>
    </w:p>
    <w:p>
      <w:pPr>
        <w:pStyle w:val="Compact"/>
        <w:numPr>
          <w:ilvl w:val="0"/>
          <w:numId w:val="1013"/>
        </w:numPr>
      </w:pPr>
      <w:r>
        <w:t xml:space="preserve">(hard) A target matrix has singular values</w:t>
      </w:r>
      <w:r>
        <w:t xml:space="preserve"> </w:t>
      </w:r>
      <m:oMath>
        <m:r>
          <m:t>5</m:t>
        </m:r>
        <m:r>
          <m:rPr>
            <m:sty m:val="p"/>
          </m:rPr>
          <m:t>,</m:t>
        </m:r>
        <m:r>
          <m:t>3</m:t>
        </m:r>
        <m:r>
          <m:rPr>
            <m:sty m:val="p"/>
          </m:rPr>
          <m:t>,</m:t>
        </m:r>
        <m:r>
          <m:t>1</m:t>
        </m:r>
        <m:r>
          <m:rPr>
            <m:sty m:val="p"/>
          </m:rPr>
          <m:t>,</m:t>
        </m:r>
        <m:r>
          <m:t>0.5</m:t>
        </m:r>
        <m:r>
          <m:rPr>
            <m:sty m:val="p"/>
          </m:rPr>
          <m:t>,</m:t>
        </m:r>
        <m:r>
          <m:t>0.1</m:t>
        </m:r>
        <m:r>
          <m:rPr>
            <m:sty m:val="p"/>
          </m:rPr>
          <m:t>,</m:t>
        </m:r>
        <m:r>
          <m:t>0.1</m:t>
        </m:r>
      </m:oMath>
      <w:r>
        <w:t xml:space="preserve">. Compute the best rank-1, rank-2 and rank-3 approximation errors with (4), and the smallest rank for which the error is below 0.2.</w:t>
      </w:r>
    </w:p>
    <w:p>
      <w:pPr>
        <w:pStyle w:val="Compact"/>
        <w:numPr>
          <w:ilvl w:val="0"/>
          <w:numId w:val="1013"/>
        </w:numPr>
      </w:pPr>
      <w:r>
        <w:t xml:space="preserve">(hardest) Two adapters</w:t>
      </w:r>
      <w:r>
        <w:t xml:space="preserve"> </w:t>
      </w:r>
      <m:oMath>
        <m:r>
          <m:rPr>
            <m:sty m:val="p"/>
          </m:rPr>
          <m:t>(</m:t>
        </m:r>
        <m:sSub>
          <m:e>
            <m:r>
              <m:t>B</m:t>
            </m:r>
          </m:e>
          <m:sub>
            <m:r>
              <m:t>1</m:t>
            </m:r>
          </m:sub>
        </m:sSub>
        <m:r>
          <m:rPr>
            <m:sty m:val="p"/>
          </m:rPr>
          <m:t>,</m:t>
        </m:r>
        <m:sSub>
          <m:e>
            <m:r>
              <m:t>A</m:t>
            </m:r>
          </m:e>
          <m:sub>
            <m:r>
              <m:t>1</m:t>
            </m:r>
          </m:sub>
        </m:sSub>
        <m:r>
          <m:rPr>
            <m:sty m:val="p"/>
          </m:rPr>
          <m:t>)</m:t>
        </m:r>
      </m:oMath>
      <w:r>
        <w:t xml:space="preserve"> </w:t>
      </w:r>
      <w:r>
        <w:t xml:space="preserve">and</w:t>
      </w:r>
      <w:r>
        <w:t xml:space="preserve"> </w:t>
      </w:r>
      <m:oMath>
        <m:r>
          <m:rPr>
            <m:sty m:val="p"/>
          </m:rPr>
          <m:t>(</m:t>
        </m:r>
        <m:sSub>
          <m:e>
            <m:r>
              <m:t>B</m:t>
            </m:r>
          </m:e>
          <m:sub>
            <m:r>
              <m:t>2</m:t>
            </m:r>
          </m:sub>
        </m:sSub>
        <m:r>
          <m:rPr>
            <m:sty m:val="p"/>
          </m:rPr>
          <m:t>,</m:t>
        </m:r>
        <m:sSub>
          <m:e>
            <m:r>
              <m:t>A</m:t>
            </m:r>
          </m:e>
          <m:sub>
            <m:r>
              <m:t>2</m:t>
            </m:r>
          </m:sub>
        </m:sSub>
        <m:r>
          <m:rPr>
            <m:sty m:val="p"/>
          </m:rPr>
          <m:t>)</m:t>
        </m:r>
      </m:oMath>
      <w:r>
        <w:t xml:space="preserve"> </w:t>
      </w:r>
      <w:r>
        <w:t xml:space="preserve">of rank</w:t>
      </w:r>
      <w:r>
        <w:t xml:space="preserve"> </w:t>
      </w:r>
      <m:oMath>
        <m:r>
          <m:t>r</m:t>
        </m:r>
      </m:oMath>
      <w:r>
        <w:t xml:space="preserve"> </w:t>
      </w:r>
      <w:r>
        <w:t xml:space="preserve">are summed into one weight update. Show the sum has rank at most</w:t>
      </w:r>
      <w:r>
        <w:t xml:space="preserve"> </w:t>
      </w:r>
      <m:oMath>
        <m:r>
          <m:t>2</m:t>
        </m:r>
        <m:r>
          <m:t>r</m:t>
        </m:r>
      </m:oMath>
      <w:r>
        <w:t xml:space="preserve"> </w:t>
      </w:r>
      <w:r>
        <w:t xml:space="preserve">by writing it as one product, and say why</w:t>
      </w:r>
      <w:r>
        <w:t xml:space="preserve"> </w:t>
      </w:r>
      <w:r>
        <w:rPr>
          <w:i/>
          <w:iCs/>
        </w:rPr>
        <w:t xml:space="preserve">averaging</w:t>
      </w:r>
      <w:r>
        <w:t xml:space="preserve"> </w:t>
      </w:r>
      <w:r>
        <w:t xml:space="preserve">two models fine-tuned from the same base can still behave unpredictably even though this identity is exact.</w:t>
      </w:r>
    </w:p>
    <w:bookmarkEnd w:id="55"/>
    <w:bookmarkStart w:id="56"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14"/>
        </w:numPr>
      </w:pPr>
      <w:r>
        <w:t xml:space="preserve">Retrieval is better when the need is facts that are large, private or change often; fine-tuning is better for a consistent behaviour, format or skill.</w:t>
      </w:r>
    </w:p>
    <w:p>
      <w:pPr>
        <w:pStyle w:val="Compact"/>
        <w:numPr>
          <w:ilvl w:val="0"/>
          <w:numId w:val="1014"/>
        </w:numPr>
      </w:pPr>
      <w:r>
        <w:t xml:space="preserve">The prompt is context, not the target; unmasked, 60% of the signal in Figure 2 would train the model to predict the user’s text.</w:t>
      </w:r>
    </w:p>
    <w:p>
      <w:pPr>
        <w:pStyle w:val="Compact"/>
        <w:numPr>
          <w:ilvl w:val="0"/>
          <w:numId w:val="1014"/>
        </w:numPr>
      </w:pPr>
      <m:oMath>
        <m:r>
          <m:t>8</m:t>
        </m:r>
        <m:r>
          <m:rPr>
            <m:sty m:val="p"/>
          </m:rPr>
          <m:t>⋅</m:t>
        </m:r>
        <m:r>
          <m:rPr>
            <m:sty m:val="p"/>
          </m:rPr>
          <m:t>(</m:t>
        </m:r>
        <m:r>
          <m:t>4096</m:t>
        </m:r>
        <m:r>
          <m:rPr>
            <m:sty m:val="p"/>
          </m:rPr>
          <m:t>+</m:t>
        </m:r>
        <m:r>
          <m:t>4096</m:t>
        </m:r>
        <m:r>
          <m:rPr>
            <m:sty m:val="p"/>
          </m:rPr>
          <m:t>)</m:t>
        </m:r>
        <m:r>
          <m:rPr>
            <m:sty m:val="p"/>
          </m:rPr>
          <m:t>=</m:t>
        </m:r>
        <m:r>
          <m:t>65</m:t>
        </m:r>
        <m:r>
          <m:rPr>
            <m:sty m:val="p"/>
          </m:rPr>
          <m:t>,</m:t>
        </m:r>
        <m:r>
          <m:t>536</m:t>
        </m:r>
      </m:oMath>
      <w:r>
        <w:t xml:space="preserve"> </w:t>
      </w:r>
      <w:r>
        <w:t xml:space="preserve">numbers.</w:t>
      </w:r>
    </w:p>
    <w:p>
      <w:pPr>
        <w:pStyle w:val="Compact"/>
        <w:numPr>
          <w:ilvl w:val="0"/>
          <w:numId w:val="1014"/>
        </w:numPr>
      </w:pPr>
      <w:r>
        <w:t xml:space="preserve">About 6 dB per extra bit (Equation (5); measured 6 to 7 dB).</w:t>
      </w:r>
    </w:p>
    <w:p>
      <w:pPr>
        <w:pStyle w:val="Compact"/>
        <w:numPr>
          <w:ilvl w:val="0"/>
          <w:numId w:val="1014"/>
        </w:numPr>
      </w:pPr>
      <w:r>
        <w:t xml:space="preserve">Replay, mixing a few old examples into the new data.</w:t>
      </w:r>
    </w:p>
    <w:p>
      <w:pPr>
        <w:pStyle w:val="FirstParagraph"/>
      </w:pPr>
      <w:r>
        <w:rPr>
          <w:b/>
          <w:bCs/>
        </w:rPr>
        <w:t xml:space="preserve">Explain it to a friend.</w:t>
      </w:r>
    </w:p>
    <w:p>
      <w:pPr>
        <w:pStyle w:val="Compact"/>
        <w:numPr>
          <w:ilvl w:val="0"/>
          <w:numId w:val="1015"/>
        </w:numPr>
      </w:pPr>
      <w:r>
        <w:t xml:space="preserve">Why does LoRA start with</w:t>
      </w:r>
      <w:r>
        <w:t xml:space="preserve"> </w:t>
      </w:r>
      <m:oMath>
        <m:r>
          <m:t>B</m:t>
        </m:r>
        <m:r>
          <m:rPr>
            <m:sty m:val="p"/>
          </m:rPr>
          <m:t>=</m:t>
        </m:r>
        <m:r>
          <m:t>0</m:t>
        </m:r>
      </m:oMath>
      <w:r>
        <w:t xml:space="preserve"> </w:t>
      </w:r>
      <w:r>
        <w:t xml:space="preserve">and</w:t>
      </w:r>
      <w:r>
        <w:t xml:space="preserve"> </w:t>
      </w:r>
      <m:oMath>
        <m:r>
          <m:t>A</m:t>
        </m:r>
      </m:oMath>
      <w:r>
        <w:t xml:space="preserve"> </w:t>
      </w:r>
      <w:r>
        <w:t xml:space="preserve">random, not both zero?</w:t>
      </w:r>
    </w:p>
    <w:p>
      <w:pPr>
        <w:pStyle w:val="Compact"/>
        <w:numPr>
          <w:ilvl w:val="0"/>
          <w:numId w:val="1015"/>
        </w:numPr>
      </w:pPr>
      <w:r>
        <w:t xml:space="preserve">Why can one huge weight ruin 4-bit quantization of a whole tensor, and what fixes it?</w:t>
      </w:r>
    </w:p>
    <w:p>
      <w:pPr>
        <w:pStyle w:val="Compact"/>
        <w:numPr>
          <w:ilvl w:val="0"/>
          <w:numId w:val="1015"/>
        </w:numPr>
      </w:pPr>
      <w:r>
        <w:t xml:space="preserve">Why is a training error far below the noise floor bad news?</w:t>
      </w:r>
    </w:p>
    <w:p>
      <w:pPr>
        <w:pStyle w:val="FirstParagraph"/>
      </w:pPr>
      <w:r>
        <w:rPr>
          <w:b/>
          <w:bCs/>
        </w:rPr>
        <w:t xml:space="preserve">Re-derive tomorrow without looking:</w:t>
      </w:r>
      <w:r>
        <w:t xml:space="preserve"> </w:t>
      </w:r>
      <w:r>
        <w:t xml:space="preserve">(a) (3); (b) the 6 dB-per-bit rule; (c) the rank-</w:t>
      </w:r>
      <m:oMath>
        <m:r>
          <m:t>r</m:t>
        </m:r>
      </m:oMath>
      <w:r>
        <w:t xml:space="preserve"> </w:t>
      </w:r>
      <w:r>
        <w:t xml:space="preserve">approximation error (4) for a given list of singular values.</w:t>
      </w:r>
    </w:p>
    <w:bookmarkEnd w:id="56"/>
    <w:bookmarkStart w:id="57" w:name="where-next"/>
    <w:p>
      <w:pPr>
        <w:pStyle w:val="Heading1"/>
      </w:pPr>
      <w:r>
        <w:t xml:space="preserve">11. Where next</w:t>
      </w:r>
    </w:p>
    <w:p>
      <w:pPr>
        <w:pStyle w:val="Compact"/>
        <w:numPr>
          <w:ilvl w:val="0"/>
          <w:numId w:val="1016"/>
        </w:numPr>
      </w:pPr>
      <w:r>
        <w:rPr>
          <w:b/>
          <w:bCs/>
        </w:rPr>
        <w:t xml:space="preserve">Next:</w:t>
      </w:r>
      <w:r>
        <w:t xml:space="preserve"> </w:t>
      </w:r>
      <w:r>
        <w:t xml:space="preserve">Unit 7 (multimodal and generative models: diffusion, image-text embeddings, speech), which uses the diffusion idea sketched in Unit 1 and the fine-tuning of this unit.</w:t>
      </w:r>
    </w:p>
    <w:p>
      <w:pPr>
        <w:pStyle w:val="Compact"/>
        <w:numPr>
          <w:ilvl w:val="0"/>
          <w:numId w:val="1016"/>
        </w:numPr>
      </w:pPr>
      <w:r>
        <w:rPr>
          <w:b/>
          <w:bCs/>
        </w:rPr>
        <w:t xml:space="preserve">Terms met but not taught:</w:t>
      </w:r>
      <w:r>
        <w:t xml:space="preserve"> </w:t>
      </w:r>
      <w:r>
        <w:t xml:space="preserve">preference tuning (RLHF, DPO), prefix and prompt tuning, structured pruning, distillation.</w:t>
      </w:r>
    </w:p>
    <w:p>
      <w:pPr>
        <w:pStyle w:val="Compact"/>
        <w:numPr>
          <w:ilvl w:val="0"/>
          <w:numId w:val="1016"/>
        </w:numPr>
      </w:pPr>
      <w:r>
        <w:rPr>
          <w:b/>
          <w:bCs/>
        </w:rPr>
        <w:t xml:space="preserve">Open threads:</w:t>
      </w:r>
      <w:r>
        <w:t xml:space="preserve"> </w:t>
      </w:r>
      <w:r>
        <w:t xml:space="preserve">why LoRA’s forgetting is so seed- and learning-rate dependent in the toy (Section 3.5); whether the real notebook reproduces the direction of Figure 1.</w:t>
      </w:r>
    </w:p>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0" Target="media/rId20.png" /><Relationship Type="http://schemas.openxmlformats.org/officeDocument/2006/relationships/image" Id="rId25" Target="media/rId25.png" /><Relationship Type="http://schemas.openxmlformats.org/officeDocument/2006/relationships/image" Id="rId12" Target="media/rId12.png" /><Relationship Type="http://schemas.openxmlformats.org/officeDocument/2006/relationships/image" Id="rId29" Target="media/rId29.png" /><Relationship Type="http://schemas.openxmlformats.org/officeDocument/2006/relationships/image" Id="rId16" Target="media/rId16.png" /><Relationship Type="http://schemas.openxmlformats.org/officeDocument/2006/relationships/image" Id="rId34" Target="media/rId3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Fine-Tuning and Adaptation: LoRA, Quantization and Forgetting</dc:title>
  <dc:creator>GenAI crash course</dc:creator>
  <cp:keywords/>
  <dcterms:created xsi:type="dcterms:W3CDTF">2026-10-09T05:26:08Z</dcterms:created>
  <dcterms:modified xsi:type="dcterms:W3CDTF">2026-10-09T05:26:08Z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y fmtid="{D5CDD505-2E9C-101B-9397-08002B2CF9AE}" pid="3" name="subtitle">
    <vt:lpwstr>Unit 6 of the Generative AI and LLM crash course</vt:lpwstr>
  </property>
</Properties>
</file>