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28.png" ContentType="image/png"/>
  <Override PartName="/word/media/rId32.png" ContentType="image/png"/>
  <Override PartName="/word/media/rId19.png" ContentType="image/png"/>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Prompt Engineering and LLM Applications: Context, Structure, Tools and Evaluation</w:t>
      </w:r>
    </w:p>
    <w:p>
      <w:pPr>
        <w:pStyle w:val="Subtitle"/>
      </w:pPr>
      <w:r>
        <w:t xml:space="preserve">Unit 4 of the Generative AI and LLM crash course</w:t>
      </w:r>
    </w:p>
    <w:p>
      <w:pPr>
        <w:pStyle w:val="Author"/>
      </w:pPr>
      <w:r>
        <w:t xml:space="preserve">GenAI crash course</w:t>
      </w:r>
    </w:p>
    <w:p>
      <w:pPr>
        <w:pStyle w:val="Date"/>
      </w:pPr>
      <w:r>
        <w:t xml:space="preserve">2026-10-09</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explain a prompt as the</w:t>
      </w:r>
      <w:r>
        <w:t xml:space="preserve"> </w:t>
      </w:r>
      <w:r>
        <w:rPr>
          <w:i/>
          <w:iCs/>
        </w:rPr>
        <w:t xml:space="preserve">prefix an LLM continues</w:t>
      </w:r>
      <w:r>
        <w:t xml:space="preserve"> </w:t>
      </w:r>
      <w:r>
        <w:t xml:space="preserve">(Unit 3), and build zero-shot, few-shot, role and chain-of-thought prompts for a task;</w:t>
      </w:r>
    </w:p>
    <w:p>
      <w:pPr>
        <w:pStyle w:val="Compact"/>
        <w:numPr>
          <w:ilvl w:val="0"/>
          <w:numId w:val="1001"/>
        </w:numPr>
      </w:pPr>
      <w:r>
        <w:t xml:space="preserve">budget a</w:t>
      </w:r>
      <w:r>
        <w:t xml:space="preserve"> </w:t>
      </w:r>
      <w:r>
        <w:rPr>
          <w:b/>
          <w:bCs/>
        </w:rPr>
        <w:t xml:space="preserve">context window</w:t>
      </w:r>
      <w:r>
        <w:t xml:space="preserve">, and say what is silently lost when a conversation gets too long;</w:t>
      </w:r>
    </w:p>
    <w:p>
      <w:pPr>
        <w:pStyle w:val="Compact"/>
        <w:numPr>
          <w:ilvl w:val="0"/>
          <w:numId w:val="1001"/>
        </w:numPr>
      </w:pPr>
      <w:r>
        <w:t xml:space="preserve">make a model’s output</w:t>
      </w:r>
      <w:r>
        <w:t xml:space="preserve"> </w:t>
      </w:r>
      <w:r>
        <w:rPr>
          <w:b/>
          <w:bCs/>
        </w:rPr>
        <w:t xml:space="preserve">machine-readable</w:t>
      </w:r>
      <w:r>
        <w:t xml:space="preserve">: schema, validation, repair and retry, and know what each can and cannot fix;</w:t>
      </w:r>
    </w:p>
    <w:p>
      <w:pPr>
        <w:pStyle w:val="Compact"/>
        <w:numPr>
          <w:ilvl w:val="0"/>
          <w:numId w:val="1001"/>
        </w:numPr>
      </w:pPr>
      <w:r>
        <w:t xml:space="preserve">build a</w:t>
      </w:r>
      <w:r>
        <w:t xml:space="preserve"> </w:t>
      </w:r>
      <w:r>
        <w:rPr>
          <w:b/>
          <w:bCs/>
        </w:rPr>
        <w:t xml:space="preserve">tool-calling</w:t>
      </w:r>
      <w:r>
        <w:t xml:space="preserve"> </w:t>
      </w:r>
      <w:r>
        <w:t xml:space="preserve">loop with validated arguments, and say what can go wrong;</w:t>
      </w:r>
    </w:p>
    <w:p>
      <w:pPr>
        <w:pStyle w:val="Compact"/>
        <w:numPr>
          <w:ilvl w:val="0"/>
          <w:numId w:val="1001"/>
        </w:numPr>
      </w:pPr>
      <w:r>
        <w:rPr>
          <w:b/>
          <w:bCs/>
        </w:rPr>
        <w:t xml:space="preserve">evaluate prompts honestly</w:t>
      </w:r>
      <w:r>
        <w:t xml:space="preserve">: derive majority-vote accuracy, run a paired comparison with a confidence interval, and say how many test items you need.</w:t>
      </w:r>
    </w:p>
    <w:p>
      <w:pPr>
        <w:pStyle w:val="Compact"/>
        <w:numPr>
          <w:ilvl w:val="0"/>
          <w:numId w:val="1002"/>
        </w:numPr>
      </w:pPr>
      <w:r>
        <w:rPr>
          <w:b/>
          <w:bCs/>
        </w:rPr>
        <w:t xml:space="preserve">Prerequisites:</w:t>
      </w:r>
      <w:r>
        <w:t xml:space="preserve"> </w:t>
      </w:r>
      <w:r>
        <w:t xml:space="preserve">Unit 3: next-token prediction, decoding, temperature and the context window. Unit 2: the Transformer, in particular that attention cost grows with context length. Basic probability (binomial distribution) for Section 3.3.</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5 figures, the module</w:t>
      </w:r>
      <w:r>
        <w:t xml:space="preserve"> </w:t>
      </w:r>
      <w:r>
        <w:rPr>
          <w:rStyle w:val="VerbatimChar"/>
        </w:rPr>
        <w:t xml:space="preserve">codes/llm/prompting_tools/</w:t>
      </w:r>
      <w:r>
        <w:t xml:space="preserve"> </w:t>
      </w:r>
      <w:r>
        <w:t xml:space="preserve">(templates, context budgeting, JSON validation and repair, tool calling with a mock model, majority-vote and bootstrap statistics; 9 tests), the</w:t>
      </w:r>
      <w:r>
        <w:t xml:space="preserve"> </w:t>
      </w:r>
      <w:r>
        <w:rPr>
          <w:i/>
          <w:iCs/>
        </w:rPr>
        <w:t xml:space="preserve">Context window budget</w:t>
      </w:r>
      <w:r>
        <w:t xml:space="preserve"> </w:t>
      </w:r>
      <w:r>
        <w:t xml:space="preserve">and</w:t>
      </w:r>
      <w:r>
        <w:t xml:space="preserve"> </w:t>
      </w:r>
      <w:r>
        <w:rPr>
          <w:i/>
          <w:iCs/>
        </w:rPr>
        <w:t xml:space="preserve">Majority vote</w:t>
      </w:r>
      <w:r>
        <w:t xml:space="preserve"> </w:t>
      </w:r>
      <w:r>
        <w:t xml:space="preserve">widgets, and a Colab notebook for the three syllabus projects with a real small model.</w:t>
      </w:r>
    </w:p>
    <w:p>
      <w:pPr>
        <w:pStyle w:val="Compact"/>
        <w:numPr>
          <w:ilvl w:val="0"/>
          <w:numId w:val="1002"/>
        </w:numPr>
      </w:pPr>
      <w:r>
        <w:rPr>
          <w:b/>
          <w:bCs/>
        </w:rPr>
        <w:t xml:space="preserve">Source anchors:</w:t>
      </w:r>
      <w:r>
        <w:t xml:space="preserve"> </w:t>
      </w:r>
      <w:r>
        <w:t xml:space="preserve">Brown et al. 2020, arXiv:2005.14165 (few-shot prompting); Wei et al. 2022, arXiv:2201.11903 (chain-of-thought; the quoted result, a PaLM 540B model with eight exemplars reaching state-of-the-art accuracy on GSM8K, is from its introduction); Kojima et al. 2022, arXiv:2205.11916 (the</w:t>
      </w:r>
      <w:r>
        <w:t xml:space="preserve"> </w:t>
      </w:r>
      <w:r>
        <w:t xml:space="preserve">“Let’s think step by step”</w:t>
      </w:r>
      <w:r>
        <w:t xml:space="preserve"> </w:t>
      </w:r>
      <w:r>
        <w:t xml:space="preserve">zero-shot prompt); Wang et al. 2022, arXiv:2203.11171 (self-consistency,</w:t>
      </w:r>
      <w:r>
        <w:t xml:space="preserve"> </w:t>
      </w:r>
      <w:r>
        <w:t xml:space="preserve">“sample-and-marginalize”</w:t>
      </w:r>
      <w:r>
        <w:t xml:space="preserve">, majority vote in its Table 1); Liu et al. 2023, arXiv:2307.03172 (U-shaped use of long contexts). All IDs and quoted statements were checked in the PDFs on the day of writing.</w:t>
      </w:r>
    </w:p>
    <w:p>
      <w:pPr>
        <w:pStyle w:val="Compact"/>
        <w:numPr>
          <w:ilvl w:val="0"/>
          <w:numId w:val="1002"/>
        </w:numPr>
      </w:pPr>
      <w:r>
        <w:rPr>
          <w:b/>
          <w:bCs/>
        </w:rPr>
        <w:t xml:space="preserve">An honest limit of this session.</w:t>
      </w:r>
      <w:r>
        <w:t xml:space="preserve"> </w:t>
      </w:r>
      <w:r>
        <w:t xml:space="preserve">There is no language model and no API key on the machine that built this course. Everything here that is</w:t>
      </w:r>
      <w:r>
        <w:t xml:space="preserve"> </w:t>
      </w:r>
      <w:r>
        <w:rPr>
          <w:i/>
          <w:iCs/>
        </w:rPr>
        <w:t xml:space="preserve">measured</w:t>
      </w:r>
      <w:r>
        <w:t xml:space="preserve"> </w:t>
      </w:r>
      <w:r>
        <w:t xml:space="preserve">uses either exact mathematics, a clearly labelled</w:t>
      </w:r>
      <w:r>
        <w:t xml:space="preserve"> </w:t>
      </w:r>
      <w:r>
        <w:rPr>
          <w:b/>
          <w:bCs/>
        </w:rPr>
        <w:t xml:space="preserve">simulation</w:t>
      </w:r>
      <w:r>
        <w:t xml:space="preserve">, or a</w:t>
      </w:r>
      <w:r>
        <w:t xml:space="preserve"> </w:t>
      </w:r>
      <w:r>
        <w:rPr>
          <w:b/>
          <w:bCs/>
        </w:rPr>
        <w:t xml:space="preserve">mock model</w:t>
      </w:r>
      <w:r>
        <w:t xml:space="preserve"> </w:t>
      </w:r>
      <w:r>
        <w:t xml:space="preserve">that only tests the plumbing (it understands nothing). Statements about how real models behave are cited to the papers above and were not re-measured. The practicals with a real model are in a Colab notebook that was</w:t>
      </w:r>
      <w:r>
        <w:t xml:space="preserve"> </w:t>
      </w:r>
      <w:r>
        <w:rPr>
          <w:b/>
          <w:bCs/>
        </w:rPr>
        <w:t xml:space="preserve">not executed</w:t>
      </w:r>
      <w:r>
        <w:t xml:space="preserve"> </w:t>
      </w:r>
      <w:r>
        <w:t xml:space="preserve">while writing this document.</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prompt</w:t>
            </w:r>
          </w:p>
        </w:tc>
        <w:tc>
          <w:tcPr/>
          <w:p>
            <w:pPr>
              <w:pStyle w:val="Compact"/>
            </w:pPr>
          </w:p>
        </w:tc>
        <w:tc>
          <w:tcPr/>
          <w:p>
            <w:pPr>
              <w:pStyle w:val="Compact"/>
              <w:jc w:val="left"/>
            </w:pPr>
            <w:r>
              <w:t xml:space="preserve">the text (prefix) the model is asked to continue</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system / user / assistant / tool message</w:t>
            </w:r>
          </w:p>
        </w:tc>
        <w:tc>
          <w:tcPr/>
          <w:p>
            <w:pPr>
              <w:pStyle w:val="Compact"/>
            </w:pPr>
          </w:p>
        </w:tc>
        <w:tc>
          <w:tcPr/>
          <w:p>
            <w:pPr>
              <w:pStyle w:val="Compact"/>
              <w:jc w:val="left"/>
            </w:pPr>
            <w:r>
              <w:t xml:space="preserve">the roles in a chat request</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zero-shot, few-shot prompting</w:t>
            </w:r>
          </w:p>
        </w:tc>
        <w:tc>
          <w:tcPr/>
          <w:p>
            <w:pPr>
              <w:pStyle w:val="Compact"/>
            </w:pPr>
          </w:p>
        </w:tc>
        <w:tc>
          <w:tcPr/>
          <w:p>
            <w:pPr>
              <w:pStyle w:val="Compact"/>
              <w:jc w:val="left"/>
            </w:pPr>
            <w:r>
              <w:t xml:space="preserve">task description only / plus worked examples</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in-context learning</w:t>
            </w:r>
          </w:p>
        </w:tc>
        <w:tc>
          <w:tcPr/>
          <w:p>
            <w:pPr>
              <w:pStyle w:val="Compact"/>
            </w:pPr>
          </w:p>
        </w:tc>
        <w:tc>
          <w:tcPr/>
          <w:p>
            <w:pPr>
              <w:pStyle w:val="Compact"/>
              <w:jc w:val="left"/>
            </w:pPr>
            <w:r>
              <w:t xml:space="preserve">the model adapts to examples in the prompt, with no weight update</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chain-of-thought (CoT)</w:t>
            </w:r>
          </w:p>
        </w:tc>
        <w:tc>
          <w:tcPr/>
          <w:p>
            <w:pPr>
              <w:pStyle w:val="Compact"/>
            </w:pPr>
          </w:p>
        </w:tc>
        <w:tc>
          <w:tcPr/>
          <w:p>
            <w:pPr>
              <w:pStyle w:val="Compact"/>
              <w:jc w:val="left"/>
            </w:pPr>
            <w:r>
              <w:t xml:space="preserve">the model writes intermediate steps before the answer</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prompt template</w:t>
            </w:r>
          </w:p>
        </w:tc>
        <w:tc>
          <w:tcPr/>
          <w:p>
            <w:pPr>
              <w:pStyle w:val="Compact"/>
            </w:pPr>
          </w:p>
        </w:tc>
        <w:tc>
          <w:tcPr/>
          <w:p>
            <w:pPr>
              <w:pStyle w:val="Compact"/>
              <w:jc w:val="left"/>
            </w:pPr>
            <w:r>
              <w:t xml:space="preserve">a fixed prompt with placeholders filled in per request</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structured output</w:t>
            </w:r>
          </w:p>
        </w:tc>
        <w:tc>
          <w:tcPr/>
          <w:p>
            <w:pPr>
              <w:pStyle w:val="Compact"/>
            </w:pPr>
          </w:p>
        </w:tc>
        <w:tc>
          <w:tcPr/>
          <w:p>
            <w:pPr>
              <w:pStyle w:val="Compact"/>
              <w:jc w:val="left"/>
            </w:pPr>
            <w:r>
              <w:t xml:space="preserve">output that must follow a schema such as JSON</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function / tool calling</w:t>
            </w:r>
          </w:p>
        </w:tc>
        <w:tc>
          <w:tcPr/>
          <w:p>
            <w:pPr>
              <w:pStyle w:val="Compact"/>
            </w:pPr>
          </w:p>
        </w:tc>
        <w:tc>
          <w:tcPr/>
          <w:p>
            <w:pPr>
              <w:pStyle w:val="Compact"/>
              <w:jc w:val="left"/>
            </w:pPr>
            <w:r>
              <w:t xml:space="preserve">the model asks your code to run a function</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context window management</w:t>
            </w:r>
          </w:p>
        </w:tc>
        <w:tc>
          <w:tcPr/>
          <w:p>
            <w:pPr>
              <w:pStyle w:val="Compact"/>
            </w:pPr>
          </w:p>
        </w:tc>
        <w:tc>
          <w:tcPr/>
          <w:p>
            <w:pPr>
              <w:pStyle w:val="Compact"/>
              <w:jc w:val="left"/>
            </w:pPr>
            <w:r>
              <w:t xml:space="preserve">deciding what text to keep when the history exceeds the limit</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self-consistency</w:t>
            </w:r>
          </w:p>
        </w:tc>
        <w:tc>
          <w:tcPr/>
          <w:p>
            <w:pPr>
              <w:pStyle w:val="Compact"/>
            </w:pPr>
          </w:p>
        </w:tc>
        <w:tc>
          <w:tcPr/>
          <w:p>
            <w:pPr>
              <w:pStyle w:val="Compact"/>
              <w:jc w:val="left"/>
            </w:pPr>
            <w:r>
              <w:t xml:space="preserve">sample several answers and take the majority</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paired comparison</w:t>
            </w:r>
          </w:p>
        </w:tc>
        <w:tc>
          <w:tcPr/>
          <w:p>
            <w:pPr>
              <w:pStyle w:val="Compact"/>
            </w:pPr>
          </w:p>
        </w:tc>
        <w:tc>
          <w:tcPr/>
          <w:p>
            <w:pPr>
              <w:pStyle w:val="Compact"/>
              <w:jc w:val="left"/>
            </w:pPr>
            <w:r>
              <w:t xml:space="preserve">compare two prompts on the same test items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confidence interval</w:t>
            </w:r>
          </w:p>
        </w:tc>
        <w:tc>
          <w:tcPr/>
          <w:p>
            <w:pPr>
              <w:pStyle w:val="Compact"/>
              <w:jc w:val="center"/>
            </w:pPr>
            <w:r>
              <w:t xml:space="preserve">CI</w:t>
            </w:r>
          </w:p>
        </w:tc>
        <w:tc>
          <w:tcPr/>
          <w:p>
            <w:pPr>
              <w:pStyle w:val="Compact"/>
              <w:jc w:val="left"/>
            </w:pPr>
            <w:r>
              <w:t xml:space="preserve">a range of plausible values for the true effect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winner’s curse</w:t>
            </w:r>
          </w:p>
        </w:tc>
        <w:tc>
          <w:tcPr/>
          <w:p>
            <w:pPr>
              <w:pStyle w:val="Compact"/>
            </w:pPr>
          </w:p>
        </w:tc>
        <w:tc>
          <w:tcPr/>
          <w:p>
            <w:pPr>
              <w:pStyle w:val="Compact"/>
              <w:jc w:val="left"/>
            </w:pPr>
            <w:r>
              <w:t xml:space="preserve">significant results overstate the true effect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prompt injection</w:t>
            </w:r>
          </w:p>
        </w:tc>
        <w:tc>
          <w:tcPr/>
          <w:p>
            <w:pPr>
              <w:pStyle w:val="Compact"/>
            </w:pPr>
          </w:p>
        </w:tc>
        <w:tc>
          <w:tcPr/>
          <w:p>
            <w:pPr>
              <w:pStyle w:val="Compact"/>
              <w:jc w:val="left"/>
            </w:pPr>
            <w:r>
              <w:t xml:space="preserve">text in the input that tries to override your instructions</w:t>
            </w:r>
          </w:p>
        </w:tc>
        <w:tc>
          <w:tcPr/>
          <w:p>
            <w:pPr>
              <w:pStyle w:val="Compact"/>
              <w:jc w:val="center"/>
            </w:pPr>
            <w:r>
              <w:t xml:space="preserve">3.4</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retrieval and chunking (Unit 5), fine-tuning (Unit 6), agents (Unit 8), the full treatment of prompt injection and evaluation (Unit 9).</w:t>
      </w:r>
    </w:p>
    <w:bookmarkEnd w:id="10"/>
    <w:bookmarkStart w:id="11" w:name="remember"/>
    <w:p>
      <w:pPr>
        <w:pStyle w:val="Heading1"/>
      </w:pPr>
      <w:r>
        <w:t xml:space="preserve">2. Remember</w:t>
      </w:r>
    </w:p>
    <w:p>
      <w:pPr>
        <w:pStyle w:val="Box-definition"/>
      </w:pPr>
      <w:r>
        <w:rPr>
          <w:b/>
          <w:bCs/>
        </w:rPr>
        <w:t xml:space="preserve">Prompt and chat messages</w:t>
      </w:r>
    </w:p>
    <w:p>
      <w:pPr>
        <w:pStyle w:val="Box-definition"/>
      </w:pPr>
      <w:r>
        <w:t xml:space="preserve">A</w:t>
      </w:r>
      <w:r>
        <w:t xml:space="preserve"> </w:t>
      </w:r>
      <w:r>
        <w:rPr>
          <w:b/>
          <w:bCs/>
        </w:rPr>
        <w:t xml:space="preserve">prompt</w:t>
      </w:r>
      <w:r>
        <w:t xml:space="preserve"> </w:t>
      </w:r>
      <w:r>
        <w:t xml:space="preserve">is the text a model is given to continue. Chat APIs structure it as a list of</w:t>
      </w:r>
      <w:r>
        <w:t xml:space="preserve"> </w:t>
      </w:r>
      <w:r>
        <w:rPr>
          <w:b/>
          <w:bCs/>
        </w:rPr>
        <w:t xml:space="preserve">messages</w:t>
      </w:r>
      <w:r>
        <w:t xml:space="preserve"> </w:t>
      </w:r>
      <w:r>
        <w:t xml:space="preserve">with roles:</w:t>
      </w:r>
      <w:r>
        <w:t xml:space="preserve"> </w:t>
      </w:r>
      <w:r>
        <w:rPr>
          <w:b/>
          <w:bCs/>
        </w:rPr>
        <w:t xml:space="preserve">system</w:t>
      </w:r>
      <w:r>
        <w:t xml:space="preserve"> </w:t>
      </w:r>
      <w:r>
        <w:t xml:space="preserve">(standing instructions),</w:t>
      </w:r>
      <w:r>
        <w:t xml:space="preserve"> </w:t>
      </w:r>
      <w:r>
        <w:rPr>
          <w:b/>
          <w:bCs/>
        </w:rPr>
        <w:t xml:space="preserve">user</w:t>
      </w:r>
      <w:r>
        <w:t xml:space="preserve"> </w:t>
      </w:r>
      <w:r>
        <w:t xml:space="preserve">(the request),</w:t>
      </w:r>
      <w:r>
        <w:t xml:space="preserve"> </w:t>
      </w:r>
      <w:r>
        <w:rPr>
          <w:b/>
          <w:bCs/>
        </w:rPr>
        <w:t xml:space="preserve">assistant</w:t>
      </w:r>
      <w:r>
        <w:t xml:space="preserve"> </w:t>
      </w:r>
      <w:r>
        <w:t xml:space="preserve">(earlier model replies) and</w:t>
      </w:r>
      <w:r>
        <w:t xml:space="preserve"> </w:t>
      </w:r>
      <w:r>
        <w:rPr>
          <w:b/>
          <w:bCs/>
        </w:rPr>
        <w:t xml:space="preserve">tool</w:t>
      </w:r>
      <w:r>
        <w:t xml:space="preserve"> </w:t>
      </w:r>
      <w:r>
        <w:t xml:space="preserve">(results of function calls). The model is</w:t>
      </w:r>
      <w:r>
        <w:t xml:space="preserve"> </w:t>
      </w:r>
      <w:r>
        <w:rPr>
          <w:i/>
          <w:iCs/>
        </w:rPr>
        <w:t xml:space="preserve">stateless</w:t>
      </w:r>
      <w:r>
        <w:t xml:space="preserve">: on every call you send the whole conversation again.</w:t>
      </w:r>
    </w:p>
    <w:p>
      <w:pPr>
        <w:pStyle w:val="Box-definition"/>
      </w:pPr>
      <w:r>
        <w:rPr>
          <w:b/>
          <w:bCs/>
        </w:rPr>
        <w:t xml:space="preserve">Zero-shot, few-shot, chain-of-thought</w:t>
      </w:r>
    </w:p>
    <w:p>
      <w:pPr>
        <w:pStyle w:val="Box-definition"/>
      </w:pPr>
      <w:r>
        <w:rPr>
          <w:b/>
          <w:bCs/>
        </w:rPr>
        <w:t xml:space="preserve">Zero-shot:</w:t>
      </w:r>
      <w:r>
        <w:t xml:space="preserve"> </w:t>
      </w:r>
      <w:r>
        <w:t xml:space="preserve">instructions only.</w:t>
      </w:r>
      <w:r>
        <w:t xml:space="preserve"> </w:t>
      </w:r>
      <w:r>
        <w:rPr>
          <w:b/>
          <w:bCs/>
        </w:rPr>
        <w:t xml:space="preserve">Few-shot:</w:t>
      </w:r>
      <w:r>
        <w:t xml:space="preserve"> </w:t>
      </w:r>
      <w:r>
        <w:t xml:space="preserve">instructions plus a few input-output examples (Brown et al. 2020); the model adapts from the examples in the prompt, which is called</w:t>
      </w:r>
      <w:r>
        <w:t xml:space="preserve"> </w:t>
      </w:r>
      <w:r>
        <w:rPr>
          <w:b/>
          <w:bCs/>
        </w:rPr>
        <w:t xml:space="preserve">in-context learning</w:t>
      </w:r>
      <w:r>
        <w:t xml:space="preserve">, with no change to its weights.</w:t>
      </w:r>
      <w:r>
        <w:t xml:space="preserve"> </w:t>
      </w:r>
      <w:r>
        <w:rPr>
          <w:b/>
          <w:bCs/>
        </w:rPr>
        <w:t xml:space="preserve">Chain-of-thought:</w:t>
      </w:r>
      <w:r>
        <w:t xml:space="preserve"> </w:t>
      </w:r>
      <w:r>
        <w:t xml:space="preserve">the prompt (examples or the phrase</w:t>
      </w:r>
      <w:r>
        <w:t xml:space="preserve"> </w:t>
      </w:r>
      <w:r>
        <w:t xml:space="preserve">“Let’s think step by step”</w:t>
      </w:r>
      <w:r>
        <w:t xml:space="preserve">) makes the model write intermediate reasoning before the final answer (Wei et al. 2022; Kojima et al. 2022).</w:t>
      </w:r>
    </w:p>
    <w:p>
      <w:pPr>
        <w:pStyle w:val="Box-definition"/>
      </w:pPr>
      <w:r>
        <w:rPr>
          <w:b/>
          <w:bCs/>
        </w:rPr>
        <w:t xml:space="preserve">Structured output and tool calling</w:t>
      </w:r>
    </w:p>
    <w:p>
      <w:pPr>
        <w:pStyle w:val="Box-definition"/>
      </w:pPr>
      <w:r>
        <w:rPr>
          <w:b/>
          <w:bCs/>
        </w:rPr>
        <w:t xml:space="preserve">Structured output:</w:t>
      </w:r>
      <w:r>
        <w:t xml:space="preserve"> </w:t>
      </w:r>
      <w:r>
        <w:t xml:space="preserve">the reply must be, for example, JSON that matches a</w:t>
      </w:r>
      <w:r>
        <w:t xml:space="preserve"> </w:t>
      </w:r>
      <w:r>
        <w:rPr>
          <w:b/>
          <w:bCs/>
        </w:rPr>
        <w:t xml:space="preserve">schema</w:t>
      </w:r>
      <w:r>
        <w:t xml:space="preserve"> </w:t>
      </w:r>
      <w:r>
        <w:t xml:space="preserve">(required keys, types, allowed values).</w:t>
      </w:r>
      <w:r>
        <w:t xml:space="preserve"> </w:t>
      </w:r>
      <w:r>
        <w:rPr>
          <w:b/>
          <w:bCs/>
        </w:rPr>
        <w:t xml:space="preserve">Tool calling:</w:t>
      </w:r>
      <w:r>
        <w:t xml:space="preserve"> </w:t>
      </w:r>
      <w:r>
        <w:t xml:space="preserve">the model replies with a request such as</w:t>
      </w:r>
      <w:r>
        <w:t xml:space="preserve"> </w:t>
      </w:r>
      <w:r>
        <w:rPr>
          <w:rStyle w:val="VerbatimChar"/>
        </w:rPr>
        <w:t xml:space="preserve">{"tool": "calculator", "arguments": {"expression": "23*(4+6)"}}</w:t>
      </w:r>
      <w:r>
        <w:t xml:space="preserve">;</w:t>
      </w:r>
      <w:r>
        <w:t xml:space="preserve"> </w:t>
      </w:r>
      <w:r>
        <w:rPr>
          <w:i/>
          <w:iCs/>
        </w:rPr>
        <w:t xml:space="preserve">your code</w:t>
      </w:r>
      <w:r>
        <w:t xml:space="preserve"> </w:t>
      </w:r>
      <w:r>
        <w:t xml:space="preserve">validates and runs it and sends the result back as a</w:t>
      </w:r>
      <w:r>
        <w:t xml:space="preserve"> </w:t>
      </w:r>
      <w:r>
        <w:rPr>
          <w:rStyle w:val="VerbatimChar"/>
        </w:rPr>
        <w:t xml:space="preserve">tool</w:t>
      </w:r>
      <w:r>
        <w:t xml:space="preserve"> </w:t>
      </w:r>
      <w:r>
        <w:t xml:space="preserve">message; the model then writes the final answer.</w:t>
      </w:r>
    </w:p>
    <w:p>
      <w:pPr>
        <w:pStyle w:val="BodyText"/>
      </w:pPr>
      <w:r>
        <w:rPr>
          <w:b/>
          <w:bCs/>
        </w:rPr>
        <w:t xml:space="preserve">Memory hooks.</w:t>
      </w:r>
    </w:p>
    <w:p>
      <w:pPr>
        <w:pStyle w:val="Compact"/>
        <w:numPr>
          <w:ilvl w:val="0"/>
          <w:numId w:val="1003"/>
        </w:numPr>
      </w:pPr>
      <w:r>
        <w:rPr>
          <w:i/>
          <w:iCs/>
        </w:rPr>
        <w:t xml:space="preserve">A prompt is a steering wheel, not a program.</w:t>
      </w:r>
      <w:r>
        <w:t xml:space="preserve"> </w:t>
      </w:r>
      <w:r>
        <w:t xml:space="preserve">You change the</w:t>
      </w:r>
      <w:r>
        <w:t xml:space="preserve"> </w:t>
      </w:r>
      <w:r>
        <w:rPr>
          <w:i/>
          <w:iCs/>
        </w:rPr>
        <w:t xml:space="preserve">prefix</w:t>
      </w:r>
      <w:r>
        <w:t xml:space="preserve">, and the model continues it with the most plausible text (Unit 3).</w:t>
      </w:r>
    </w:p>
    <w:p>
      <w:pPr>
        <w:pStyle w:val="Compact"/>
        <w:numPr>
          <w:ilvl w:val="0"/>
          <w:numId w:val="1003"/>
        </w:numPr>
      </w:pPr>
      <w:r>
        <w:rPr>
          <w:i/>
          <w:iCs/>
        </w:rPr>
        <w:t xml:space="preserve">The model has no memory; you re-send it.</w:t>
      </w:r>
      <w:r>
        <w:t xml:space="preserve"> </w:t>
      </w:r>
      <w:r>
        <w:t xml:space="preserve">Every turn costs the whole history again.</w:t>
      </w:r>
    </w:p>
    <w:p>
      <w:pPr>
        <w:pStyle w:val="Compact"/>
        <w:numPr>
          <w:ilvl w:val="0"/>
          <w:numId w:val="1003"/>
        </w:numPr>
      </w:pPr>
      <w:r>
        <w:rPr>
          <w:i/>
          <w:iCs/>
        </w:rPr>
        <w:t xml:space="preserve">Never trust, always validate.</w:t>
      </w:r>
      <w:r>
        <w:t xml:space="preserve"> </w:t>
      </w:r>
      <w:r>
        <w:t xml:space="preserve">Model output is</w:t>
      </w:r>
      <w:r>
        <w:t xml:space="preserve"> </w:t>
      </w:r>
      <w:r>
        <w:rPr>
          <w:i/>
          <w:iCs/>
        </w:rPr>
        <w:t xml:space="preserve">input</w:t>
      </w:r>
      <w:r>
        <w:t xml:space="preserve"> </w:t>
      </w:r>
      <w:r>
        <w:t xml:space="preserve">to your code; check it like user input.</w:t>
      </w:r>
    </w:p>
    <w:p>
      <w:pPr>
        <w:pStyle w:val="FirstParagraph"/>
      </w:pPr>
      <w:r>
        <w:rPr>
          <w:b/>
          <w:bCs/>
        </w:rPr>
        <w:t xml:space="preserve">Recall quiz</w:t>
      </w:r>
      <w:r>
        <w:t xml:space="preserve"> </w:t>
      </w:r>
      <w:r>
        <w:t xml:space="preserve">(answers in Section 10).</w:t>
      </w:r>
    </w:p>
    <w:p>
      <w:pPr>
        <w:pStyle w:val="Compact"/>
        <w:numPr>
          <w:ilvl w:val="0"/>
          <w:numId w:val="1004"/>
        </w:numPr>
      </w:pPr>
      <w:r>
        <w:t xml:space="preserve">What do the four message roles do?</w:t>
      </w:r>
    </w:p>
    <w:p>
      <w:pPr>
        <w:pStyle w:val="Compact"/>
        <w:numPr>
          <w:ilvl w:val="0"/>
          <w:numId w:val="1004"/>
        </w:numPr>
      </w:pPr>
      <w:r>
        <w:t xml:space="preserve">Why does a chat that is 7 turns long cost far more than 7 times one turn?</w:t>
      </w:r>
    </w:p>
    <w:p>
      <w:pPr>
        <w:pStyle w:val="Compact"/>
        <w:numPr>
          <w:ilvl w:val="0"/>
          <w:numId w:val="1004"/>
        </w:numPr>
      </w:pPr>
      <w:r>
        <w:t xml:space="preserve">Name two things</w:t>
      </w:r>
      <w:r>
        <w:t xml:space="preserve"> </w:t>
      </w:r>
      <w:r>
        <w:rPr>
          <w:rStyle w:val="VerbatimChar"/>
        </w:rPr>
        <w:t xml:space="preserve">parse_json_lenient</w:t>
      </w:r>
      <w:r>
        <w:t xml:space="preserve"> </w:t>
      </w:r>
      <w:r>
        <w:t xml:space="preserve">can repair and two it cannot.</w:t>
      </w:r>
    </w:p>
    <w:p>
      <w:pPr>
        <w:pStyle w:val="Compact"/>
        <w:numPr>
          <w:ilvl w:val="0"/>
          <w:numId w:val="1004"/>
        </w:numPr>
      </w:pPr>
      <w:r>
        <w:t xml:space="preserve">If one sample is right with probability</w:t>
      </w:r>
      <w:r>
        <w:t xml:space="preserve"> </w:t>
      </w:r>
      <m:oMath>
        <m:r>
          <m:t>0.4</m:t>
        </m:r>
      </m:oMath>
      <w:r>
        <w:t xml:space="preserve">, does a majority vote of 21 samples help?</w:t>
      </w:r>
    </w:p>
    <w:p>
      <w:pPr>
        <w:pStyle w:val="Compact"/>
        <w:numPr>
          <w:ilvl w:val="0"/>
          <w:numId w:val="1004"/>
        </w:numPr>
      </w:pPr>
      <w:r>
        <w:t xml:space="preserve">Why is a 5-point accuracy gain on 100 test items usually not convincing?</w:t>
      </w:r>
    </w:p>
    <w:bookmarkEnd w:id="11"/>
    <w:bookmarkStart w:id="43" w:name="understand-the-derivation"/>
    <w:p>
      <w:pPr>
        <w:pStyle w:val="Heading1"/>
      </w:pPr>
      <w:r>
        <w:t xml:space="preserve">3. Understand: the derivation</w:t>
      </w:r>
    </w:p>
    <w:bookmarkStart w:id="15" w:name="tier-1-easy-intuition-and-a-picture"/>
    <w:p>
      <w:pPr>
        <w:pStyle w:val="Heading2"/>
      </w:pPr>
      <w:r>
        <w:t xml:space="preserve">3.1 Tier 1 (easy): intuition and a picture</w:t>
      </w:r>
    </w:p>
    <w:p>
      <w:pPr>
        <w:pStyle w:val="FirstParagraph"/>
      </w:pPr>
      <w:r>
        <w:t xml:space="preserve">Unit 3 showed that an LLM does one thing: given a prefix, it gives a probability to every possible next token.</w:t>
      </w:r>
      <w:r>
        <w:t xml:space="preserve"> </w:t>
      </w:r>
      <w:r>
        <w:rPr>
          <w:b/>
          <w:bCs/>
        </w:rPr>
        <w:t xml:space="preserve">Prompt engineering is the craft of choosing the prefix.</w:t>
      </w:r>
      <w:r>
        <w:t xml:space="preserve"> </w:t>
      </w:r>
      <w:r>
        <w:t xml:space="preserve">A request such as</w:t>
      </w:r>
      <w:r>
        <w:t xml:space="preserve"> </w:t>
      </w:r>
      <w:r>
        <w:t xml:space="preserve">“Translate to French: cheese”</w:t>
      </w:r>
      <w:r>
        <w:t xml:space="preserve"> </w:t>
      </w:r>
      <w:r>
        <w:t xml:space="preserve">works because, in the model’s training text, that prefix is usually followed by a French word.</w:t>
      </w:r>
    </w:p>
    <w:p>
      <w:pPr>
        <w:pStyle w:val="BodyText"/>
      </w:pPr>
      <w:r>
        <w:t xml:space="preserve">Four moves cover most of the craft.</w:t>
      </w:r>
    </w:p>
    <w:p>
      <w:pPr>
        <w:pStyle w:val="Compact"/>
        <w:numPr>
          <w:ilvl w:val="0"/>
          <w:numId w:val="1005"/>
        </w:numPr>
      </w:pPr>
      <w:r>
        <w:rPr>
          <w:b/>
          <w:bCs/>
        </w:rPr>
        <w:t xml:space="preserve">Say what you want, clearly</w:t>
      </w:r>
      <w:r>
        <w:t xml:space="preserve"> </w:t>
      </w:r>
      <w:r>
        <w:t xml:space="preserve">(task, format, audience, constraints). This is zero-shot prompting.</w:t>
      </w:r>
    </w:p>
    <w:p>
      <w:pPr>
        <w:pStyle w:val="Compact"/>
        <w:numPr>
          <w:ilvl w:val="0"/>
          <w:numId w:val="1005"/>
        </w:numPr>
      </w:pPr>
      <w:r>
        <w:rPr>
          <w:b/>
          <w:bCs/>
        </w:rPr>
        <w:t xml:space="preserve">Show what you want.</w:t>
      </w:r>
      <w:r>
        <w:t xml:space="preserve"> </w:t>
      </w:r>
      <w:r>
        <w:t xml:space="preserve">Add two or three worked examples (few-shot). The model copies their pattern: format, tone, labels.</w:t>
      </w:r>
    </w:p>
    <w:p>
      <w:pPr>
        <w:pStyle w:val="Compact"/>
        <w:numPr>
          <w:ilvl w:val="0"/>
          <w:numId w:val="1005"/>
        </w:numPr>
      </w:pPr>
      <w:r>
        <w:rPr>
          <w:b/>
          <w:bCs/>
        </w:rPr>
        <w:t xml:space="preserve">Give a role and rules</w:t>
      </w:r>
      <w:r>
        <w:t xml:space="preserve"> </w:t>
      </w:r>
      <w:r>
        <w:t xml:space="preserve">in the system message (</w:t>
      </w:r>
      <w:r>
        <w:t xml:space="preserve">“You are a support agent for … Answer only from the provided text”</w:t>
      </w:r>
      <w:r>
        <w:t xml:space="preserve">).</w:t>
      </w:r>
    </w:p>
    <w:p>
      <w:pPr>
        <w:pStyle w:val="Compact"/>
        <w:numPr>
          <w:ilvl w:val="0"/>
          <w:numId w:val="1005"/>
        </w:numPr>
      </w:pPr>
      <w:r>
        <w:rPr>
          <w:b/>
          <w:bCs/>
        </w:rPr>
        <w:t xml:space="preserve">Let it think on paper.</w:t>
      </w:r>
      <w:r>
        <w:t xml:space="preserve"> </w:t>
      </w:r>
      <w:r>
        <w:t xml:space="preserve">Ask for step-by-step reasoning before the answer.</w:t>
      </w:r>
    </w:p>
    <w:p>
      <w:pPr>
        <w:pStyle w:val="FirstParagraph"/>
      </w:pPr>
      <w:r>
        <w:t xml:space="preserve">All of this text must fit in the</w:t>
      </w:r>
      <w:r>
        <w:t xml:space="preserve"> </w:t>
      </w:r>
      <w:r>
        <w:rPr>
          <w:b/>
          <w:bCs/>
        </w:rPr>
        <w:t xml:space="preserve">context window</w:t>
      </w:r>
      <w:r>
        <w:t xml:space="preserve">, together with the room needed for the reply. Figure 1 packs a 23-message conversation into two window sizes.</w:t>
      </w:r>
    </w:p>
    <w:p>
      <w:pPr>
        <w:pStyle w:val="CaptionedFigure"/>
      </w:pPr>
      <w:r>
        <w:drawing>
          <wp:inline>
            <wp:extent cx="5067300" cy="3096865"/>
            <wp:effectExtent b="0" l="0" r="0" t="0"/>
            <wp:docPr descr="A conversation drawn to scale (purple = system prompt, blue = user messages, green = assistant messages; the long blue block is retrieved documents). Top: a 4096-token window holds everything (3220 tokens plus a 500-token reserve for the reply). Middle: with a 2048-token window the oldest messages are dropped first: all three few-shot examples and the retrieved documents disappear (hatched), exactly the parts the model needs. Bottom: pinning the three examples keeps them, but the retrieved documents (1500 tokens) still cannot fit." title="" id="13" name="Picture"/>
            <a:graphic>
              <a:graphicData uri="http://schemas.openxmlformats.org/drawingml/2006/picture">
                <pic:pic>
                  <pic:nvPicPr>
                    <pic:cNvPr descr="figures/fig01_budget.png" id="14" name="Picture"/>
                    <pic:cNvPicPr>
                      <a:picLocks noChangeArrowheads="1" noChangeAspect="1"/>
                    </pic:cNvPicPr>
                  </pic:nvPicPr>
                  <pic:blipFill>
                    <a:blip r:embed="rId12"/>
                    <a:stretch>
                      <a:fillRect/>
                    </a:stretch>
                  </pic:blipFill>
                  <pic:spPr bwMode="auto">
                    <a:xfrm>
                      <a:off x="0" y="0"/>
                      <a:ext cx="5067300" cy="3096865"/>
                    </a:xfrm>
                    <a:prstGeom prst="rect">
                      <a:avLst/>
                    </a:prstGeom>
                    <a:noFill/>
                    <a:ln w="9525">
                      <a:noFill/>
                      <a:headEnd/>
                      <a:tailEnd/>
                    </a:ln>
                  </pic:spPr>
                </pic:pic>
              </a:graphicData>
            </a:graphic>
          </wp:inline>
        </w:drawing>
      </w:r>
    </w:p>
    <w:p>
      <w:pPr>
        <w:pStyle w:val="ImageCaption"/>
      </w:pPr>
      <w:r>
        <w:t xml:space="preserve">A conversation drawn to scale (purple = system prompt, blue = user messages, green = assistant messages; the long blue block is retrieved documents). Top: a 4096-token window holds everything (3220 tokens plus a 500-token reserve for the reply). Middle: with a 2048-token window the oldest messages are dropped first: all three few-shot examples and the retrieved documents disappear (hatched), exactly the parts the model needs. Bottom: pinning the three examples keeps them, but the retrieved documents (1500 tokens) still cannot fit.</w:t>
      </w:r>
    </w:p>
    <w:p>
      <w:pPr>
        <w:pStyle w:val="BodyText"/>
      </w:pPr>
      <w:r>
        <w:t xml:space="preserve">Read Figure 1 as a warning. A simple</w:t>
      </w:r>
      <w:r>
        <w:t xml:space="preserve"> </w:t>
      </w:r>
      <w:r>
        <w:t xml:space="preserve">“keep the newest messages”</w:t>
      </w:r>
      <w:r>
        <w:t xml:space="preserve"> </w:t>
      </w:r>
      <w:r>
        <w:t xml:space="preserve">rule is</w:t>
      </w:r>
      <w:r>
        <w:t xml:space="preserve"> </w:t>
      </w:r>
      <w:r>
        <w:rPr>
          <w:i/>
          <w:iCs/>
        </w:rPr>
        <w:t xml:space="preserve">silent</w:t>
      </w:r>
      <w:r>
        <w:t xml:space="preserve">: nothing tells the model, or you, that its instructions’ examples and the evidence for the answer are gone. The module’s</w:t>
      </w:r>
      <w:r>
        <w:t xml:space="preserve"> </w:t>
      </w:r>
      <w:r>
        <w:rPr>
          <w:rStyle w:val="VerbatimChar"/>
        </w:rPr>
        <w:t xml:space="preserve">fit_context</w:t>
      </w:r>
      <w:r>
        <w:t xml:space="preserve"> </w:t>
      </w:r>
      <w:r>
        <w:t xml:space="preserve">therefore has an explicit</w:t>
      </w:r>
      <w:r>
        <w:t xml:space="preserve"> </w:t>
      </w:r>
      <w:r>
        <w:rPr>
          <w:rStyle w:val="VerbatimChar"/>
        </w:rPr>
        <w:t xml:space="preserve">pin</w:t>
      </w:r>
      <w:r>
        <w:t xml:space="preserve"> </w:t>
      </w:r>
      <w:r>
        <w:t xml:space="preserve">flag for messages that must stay.</w:t>
      </w:r>
    </w:p>
    <w:bookmarkEnd w:id="15"/>
    <w:bookmarkStart w:id="27" w:name="Xf35652ad1cdae4e3c20fba317618fd433c5fbaf"/>
    <w:p>
      <w:pPr>
        <w:pStyle w:val="Heading2"/>
      </w:pPr>
      <w:r>
        <w:t xml:space="preserve">3.2 Tier 2 (medium): the definitions made precise</w:t>
      </w:r>
    </w:p>
    <w:bookmarkStart w:id="16" w:name="templates"/>
    <w:p>
      <w:pPr>
        <w:pStyle w:val="Heading3"/>
      </w:pPr>
      <w:r>
        <w:t xml:space="preserve">3.2.1 Templates</w:t>
      </w:r>
    </w:p>
    <w:p>
      <w:pPr>
        <w:pStyle w:val="FirstParagraph"/>
      </w:pPr>
      <w:r>
        <w:t xml:space="preserve">A</w:t>
      </w:r>
      <w:r>
        <w:t xml:space="preserve"> </w:t>
      </w:r>
      <w:r>
        <w:rPr>
          <w:b/>
          <w:bCs/>
        </w:rPr>
        <w:t xml:space="preserve">prompt template</w:t>
      </w:r>
      <w:r>
        <w:t xml:space="preserve"> </w:t>
      </w:r>
      <w:r>
        <w:t xml:space="preserve">is a string with placeholders that is filled for each request. The most common failure is a silent typo (a placeholder left unfilled, or a variable that never appears). The module’s</w:t>
      </w:r>
      <w:r>
        <w:t xml:space="preserve"> </w:t>
      </w:r>
      <w:r>
        <w:rPr>
          <w:rStyle w:val="VerbatimChar"/>
        </w:rPr>
        <w:t xml:space="preserve">render</w:t>
      </w:r>
      <w:r>
        <w:t xml:space="preserve"> </w:t>
      </w:r>
      <w:r>
        <w:t xml:space="preserve">is deliberately strict:</w:t>
      </w:r>
    </w:p>
    <w:p>
      <w:pPr>
        <w:pStyle w:val="SourceCode"/>
      </w:pPr>
      <w:r>
        <w:rPr>
          <w:rStyle w:val="NormalTok"/>
        </w:rPr>
        <w:t xml:space="preserve">render(</w:t>
      </w:r>
      <w:r>
        <w:rPr>
          <w:rStyle w:val="StringTok"/>
        </w:rPr>
        <w:t xml:space="preserve">"Summarise </w:t>
      </w:r>
      <w:r>
        <w:rPr>
          <w:rStyle w:val="SpecialCharTok"/>
        </w:rPr>
        <w:t xml:space="preserve">{{</w:t>
      </w:r>
      <w:r>
        <w:rPr>
          <w:rStyle w:val="StringTok"/>
        </w:rPr>
        <w:t xml:space="preserve">text</w:t>
      </w:r>
      <w:r>
        <w:rPr>
          <w:rStyle w:val="SpecialCharTok"/>
        </w:rPr>
        <w:t xml:space="preserve">}}</w:t>
      </w:r>
      <w:r>
        <w:rPr>
          <w:rStyle w:val="StringTok"/>
        </w:rPr>
        <w:t xml:space="preserve"> in </w:t>
      </w:r>
      <w:r>
        <w:rPr>
          <w:rStyle w:val="SpecialCharTok"/>
        </w:rPr>
        <w:t xml:space="preserve">{{</w:t>
      </w:r>
      <w:r>
        <w:rPr>
          <w:rStyle w:val="StringTok"/>
        </w:rPr>
        <w:t xml:space="preserve">n</w:t>
      </w:r>
      <w:r>
        <w:rPr>
          <w:rStyle w:val="SpecialCharTok"/>
        </w:rPr>
        <w:t xml:space="preserve">}}</w:t>
      </w:r>
      <w:r>
        <w:rPr>
          <w:rStyle w:val="StringTok"/>
        </w:rPr>
        <w:t xml:space="preserve"> bullet points"</w:t>
      </w:r>
      <w:r>
        <w:rPr>
          <w:rStyle w:val="NormalTok"/>
        </w:rPr>
        <w:t xml:space="preserve">, text</w:t>
      </w:r>
      <w:r>
        <w:rPr>
          <w:rStyle w:val="OperatorTok"/>
        </w:rPr>
        <w:t xml:space="preserve">=</w:t>
      </w:r>
      <w:r>
        <w:rPr>
          <w:rStyle w:val="NormalTok"/>
        </w:rPr>
        <w:t xml:space="preserve">doc, n</w:t>
      </w:r>
      <w:r>
        <w:rPr>
          <w:rStyle w:val="OperatorTok"/>
        </w:rPr>
        <w:t xml:space="preserve">=</w:t>
      </w:r>
      <w:r>
        <w:rPr>
          <w:rStyle w:val="DecValTok"/>
        </w:rPr>
        <w:t xml:space="preserve">3</w:t>
      </w:r>
      <w:r>
        <w:rPr>
          <w:rStyle w:val="NormalTok"/>
        </w:rPr>
        <w:t xml:space="preserve">)   </w:t>
      </w:r>
      <w:r>
        <w:rPr>
          <w:rStyle w:val="CommentTok"/>
        </w:rPr>
        <w:t xml:space="preserve"># fine</w:t>
      </w:r>
      <w:r>
        <w:br/>
      </w:r>
      <w:r>
        <w:rPr>
          <w:rStyle w:val="NormalTok"/>
        </w:rPr>
        <w:t xml:space="preserve">render(</w:t>
      </w:r>
      <w:r>
        <w:rPr>
          <w:rStyle w:val="StringTok"/>
        </w:rPr>
        <w:t xml:space="preserve">"Summarise </w:t>
      </w:r>
      <w:r>
        <w:rPr>
          <w:rStyle w:val="SpecialCharTok"/>
        </w:rPr>
        <w:t xml:space="preserve">{{</w:t>
      </w:r>
      <w:r>
        <w:rPr>
          <w:rStyle w:val="StringTok"/>
        </w:rPr>
        <w:t xml:space="preserve">text</w:t>
      </w:r>
      <w:r>
        <w:rPr>
          <w:rStyle w:val="SpecialCharTok"/>
        </w:rPr>
        <w:t xml:space="preserve">}}</w:t>
      </w:r>
      <w:r>
        <w:rPr>
          <w:rStyle w:val="StringTok"/>
        </w:rPr>
        <w:t xml:space="preserve"> in </w:t>
      </w:r>
      <w:r>
        <w:rPr>
          <w:rStyle w:val="SpecialCharTok"/>
        </w:rPr>
        <w:t xml:space="preserve">{{</w:t>
      </w:r>
      <w:r>
        <w:rPr>
          <w:rStyle w:val="StringTok"/>
        </w:rPr>
        <w:t xml:space="preserve">n</w:t>
      </w:r>
      <w:r>
        <w:rPr>
          <w:rStyle w:val="SpecialCharTok"/>
        </w:rPr>
        <w:t xml:space="preserve">}}</w:t>
      </w:r>
      <w:r>
        <w:rPr>
          <w:rStyle w:val="StringTok"/>
        </w:rPr>
        <w:t xml:space="preserve"> bullet points"</w:t>
      </w:r>
      <w:r>
        <w:rPr>
          <w:rStyle w:val="NormalTok"/>
        </w:rPr>
        <w:t xml:space="preserve">, text</w:t>
      </w:r>
      <w:r>
        <w:rPr>
          <w:rStyle w:val="OperatorTok"/>
        </w:rPr>
        <w:t xml:space="preserve">=</w:t>
      </w:r>
      <w:r>
        <w:rPr>
          <w:rStyle w:val="NormalTok"/>
        </w:rPr>
        <w:t xml:space="preserve">doc)        </w:t>
      </w:r>
      <w:r>
        <w:rPr>
          <w:rStyle w:val="CommentTok"/>
        </w:rPr>
        <w:t xml:space="preserve"># KeyError: missing template variables ['n']</w:t>
      </w:r>
      <w:r>
        <w:br/>
      </w:r>
      <w:r>
        <w:rPr>
          <w:rStyle w:val="NormalTok"/>
        </w:rPr>
        <w:t xml:space="preserve">render(</w:t>
      </w:r>
      <w:r>
        <w:rPr>
          <w:rStyle w:val="StringTok"/>
        </w:rPr>
        <w:t xml:space="preserve">"Summarise </w:t>
      </w:r>
      <w:r>
        <w:rPr>
          <w:rStyle w:val="SpecialCharTok"/>
        </w:rPr>
        <w:t xml:space="preserve">{{</w:t>
      </w:r>
      <w:r>
        <w:rPr>
          <w:rStyle w:val="StringTok"/>
        </w:rPr>
        <w:t xml:space="preserve">text</w:t>
      </w:r>
      <w:r>
        <w:rPr>
          <w:rStyle w:val="SpecialCharTok"/>
        </w:rPr>
        <w:t xml:space="preserve">}}</w:t>
      </w:r>
      <w:r>
        <w:rPr>
          <w:rStyle w:val="StringTok"/>
        </w:rPr>
        <w:t xml:space="preserve">"</w:t>
      </w:r>
      <w:r>
        <w:rPr>
          <w:rStyle w:val="NormalTok"/>
        </w:rPr>
        <w:t xml:space="preserve">, text</w:t>
      </w:r>
      <w:r>
        <w:rPr>
          <w:rStyle w:val="OperatorTok"/>
        </w:rPr>
        <w:t xml:space="preserve">=</w:t>
      </w:r>
      <w:r>
        <w:rPr>
          <w:rStyle w:val="NormalTok"/>
        </w:rPr>
        <w:t xml:space="preserve">doc, style</w:t>
      </w:r>
      <w:r>
        <w:rPr>
          <w:rStyle w:val="OperatorTok"/>
        </w:rPr>
        <w:t xml:space="preserve">=</w:t>
      </w:r>
      <w:r>
        <w:rPr>
          <w:rStyle w:val="StringTok"/>
        </w:rPr>
        <w:t xml:space="preserve">"formal"</w:t>
      </w:r>
      <w:r>
        <w:rPr>
          <w:rStyle w:val="NormalTok"/>
        </w:rPr>
        <w:t xml:space="preserve">)                </w:t>
      </w:r>
      <w:r>
        <w:rPr>
          <w:rStyle w:val="CommentTok"/>
        </w:rPr>
        <w:t xml:space="preserve"># ValueError: unused variables ['style']</w:t>
      </w:r>
    </w:p>
    <w:p>
      <w:pPr>
        <w:pStyle w:val="FirstParagraph"/>
      </w:pPr>
      <w:r>
        <w:t xml:space="preserve">A</w:t>
      </w:r>
      <w:r>
        <w:t xml:space="preserve"> </w:t>
      </w:r>
      <w:r>
        <w:rPr>
          <w:b/>
          <w:bCs/>
        </w:rPr>
        <w:t xml:space="preserve">few-shot prompt</w:t>
      </w:r>
      <w:r>
        <w:t xml:space="preserve"> </w:t>
      </w:r>
      <w:r>
        <w:t xml:space="preserve">is a template whose body is a list of messages: the system message, then each example as a (user, assistant) pair, then the real query (</w:t>
      </w:r>
      <w:r>
        <w:rPr>
          <w:rStyle w:val="VerbatimChar"/>
        </w:rPr>
        <w:t xml:space="preserve">few_shot_messages</w:t>
      </w:r>
      <w:r>
        <w:t xml:space="preserve">).</w:t>
      </w:r>
    </w:p>
    <w:bookmarkEnd w:id="16"/>
    <w:bookmarkStart w:id="17" w:name="Xe9a52142dabb68610b59efd6759d1caade87e98"/>
    <w:p>
      <w:pPr>
        <w:pStyle w:val="Heading3"/>
      </w:pPr>
      <w:r>
        <w:t xml:space="preserve">3.2.2 Conversation cost: the model has no memory</w:t>
      </w:r>
    </w:p>
    <w:p>
      <w:pPr>
        <w:pStyle w:val="FirstParagraph"/>
      </w:pPr>
      <w:r>
        <w:t xml:space="preserve">Each call re-sends the system prompt (of</w:t>
      </w:r>
      <w:r>
        <w:t xml:space="preserve"> </w:t>
      </w:r>
      <m:oMath>
        <m:r>
          <m:t>s</m:t>
        </m:r>
      </m:oMath>
      <w:r>
        <w:t xml:space="preserve"> </w:t>
      </w:r>
      <w:r>
        <w:t xml:space="preserve">tokens) and the whole history. If every turn adds</w:t>
      </w:r>
      <w:r>
        <w:t xml:space="preserve"> </w:t>
      </w:r>
      <m:oMath>
        <m:r>
          <m:t>t</m:t>
        </m:r>
      </m:oMath>
      <w:r>
        <w:t xml:space="preserve"> </w:t>
      </w:r>
      <w:r>
        <w:t xml:space="preserve">tokens to the history (user message plus reply), over</w:t>
      </w:r>
      <w:r>
        <w:t xml:space="preserve"> </w:t>
      </w:r>
      <m:oMath>
        <m:r>
          <m:t>K</m:t>
        </m:r>
      </m:oMath>
      <w:r>
        <w:t xml:space="preserve"> </w:t>
      </w:r>
      <w:r>
        <w:t xml:space="preserve">turns the total input processed is</w:t>
      </w:r>
    </w:p>
    <w:p>
      <w:pPr>
        <w:pStyle w:val="BodyText"/>
      </w:pPr>
      <m:oMathPara>
        <m:oMathParaPr>
          <m:jc m:val="center"/>
        </m:oMathParaPr>
        <m:oMath>
          <m:nary>
            <m:naryPr>
              <m:chr m:val="∑"/>
              <m:limLoc m:val="undOvr"/>
              <m:subHide m:val="off"/>
              <m:supHide m:val="off"/>
            </m:naryPr>
            <m:sub>
              <m:r>
                <m:t>k</m:t>
              </m:r>
              <m:r>
                <m:rPr>
                  <m:sty m:val="p"/>
                </m:rPr>
                <m:t>=</m:t>
              </m:r>
              <m:r>
                <m:t>1</m:t>
              </m:r>
            </m:sub>
            <m:sup>
              <m:r>
                <m:t>K</m:t>
              </m:r>
            </m:sup>
            <m:e>
              <m:d>
                <m:dPr>
                  <m:begChr m:val="("/>
                  <m:sepChr m:val=""/>
                  <m:endChr m:val=")"/>
                  <m:grow/>
                </m:dPr>
                <m:e>
                  <m:r>
                    <m:t>s</m:t>
                  </m:r>
                  <m:r>
                    <m:rPr>
                      <m:sty m:val="p"/>
                    </m:rPr>
                    <m:t>+</m:t>
                  </m:r>
                  <m:r>
                    <m:t>k</m:t>
                  </m:r>
                  <m:r>
                    <m:t> </m:t>
                  </m:r>
                  <m:r>
                    <m:t>t</m:t>
                  </m:r>
                </m:e>
              </m:d>
            </m:e>
          </m:nary>
          <m:r>
            <m:rPr>
              <m:sty m:val="p"/>
            </m:rPr>
            <m:t>=</m:t>
          </m:r>
          <m:r>
            <m:t>K</m:t>
          </m:r>
          <m:r>
            <m:t> </m:t>
          </m:r>
          <m:r>
            <m:t>s</m:t>
          </m:r>
          <m:r>
            <m:rPr>
              <m:sty m:val="p"/>
            </m:rPr>
            <m:t>+</m:t>
          </m:r>
          <m:r>
            <m:t>t</m:t>
          </m:r>
          <m:r>
            <m:t> </m:t>
          </m:r>
          <m:f>
            <m:fPr>
              <m:type m:val="bar"/>
            </m:fPr>
            <m:num>
              <m:r>
                <m:t>K</m:t>
              </m:r>
              <m:r>
                <m:rPr>
                  <m:sty m:val="p"/>
                </m:rPr>
                <m:t>(</m:t>
              </m:r>
              <m:r>
                <m:t>K</m:t>
              </m:r>
              <m:r>
                <m:rPr>
                  <m:sty m:val="p"/>
                </m:rPr>
                <m:t>+</m:t>
              </m:r>
              <m:r>
                <m:t>1</m:t>
              </m:r>
              <m:r>
                <m:rPr>
                  <m:sty m:val="p"/>
                </m:rPr>
                <m:t>)</m:t>
              </m:r>
            </m:num>
            <m:den>
              <m:r>
                <m:t>2</m:t>
              </m:r>
            </m:den>
          </m:f>
          <m:r>
            <m:rPr>
              <m:sty m:val="p"/>
            </m:rPr>
            <m:t>.</m:t>
          </m:r>
          <m:r>
            <m:t>  </m:t>
          </m:r>
          <m:r>
            <m:rPr>
              <m:sty m:val="p"/>
            </m:rPr>
            <m:t>(</m:t>
          </m:r>
          <m:r>
            <m:t>1</m:t>
          </m:r>
          <m:r>
            <m:rPr>
              <m:sty m:val="p"/>
            </m:rPr>
            <m:t>)</m:t>
          </m:r>
        </m:oMath>
      </m:oMathPara>
    </w:p>
    <w:p>
      <w:pPr>
        <w:pStyle w:val="FirstParagraph"/>
      </w:pPr>
      <w:r>
        <w:t xml:space="preserve">(this approximates the input at turn</w:t>
      </w:r>
      <w:r>
        <w:t xml:space="preserve"> </w:t>
      </w:r>
      <m:oMath>
        <m:r>
          <m:t>k</m:t>
        </m:r>
      </m:oMath>
      <w:r>
        <w:t xml:space="preserve"> </w:t>
      </w:r>
      <w:r>
        <w:t xml:space="preserve">as</w:t>
      </w:r>
      <w:r>
        <w:t xml:space="preserve"> </w:t>
      </w:r>
      <m:oMath>
        <m:r>
          <m:t>s</m:t>
        </m:r>
        <m:r>
          <m:rPr>
            <m:sty m:val="p"/>
          </m:rPr>
          <m:t>+</m:t>
        </m:r>
        <m:r>
          <m:t>k</m:t>
        </m:r>
        <m:r>
          <m:t> </m:t>
        </m:r>
        <m:r>
          <m:t>t</m:t>
        </m:r>
      </m:oMath>
      <w:r>
        <w:t xml:space="preserve">: the</w:t>
      </w:r>
      <w:r>
        <w:t xml:space="preserve"> </w:t>
      </w:r>
      <m:oMath>
        <m:r>
          <m:t>k</m:t>
        </m:r>
        <m:r>
          <m:rPr>
            <m:sty m:val="p"/>
          </m:rPr>
          <m:t>−</m:t>
        </m:r>
        <m:r>
          <m:t>1</m:t>
        </m:r>
      </m:oMath>
      <w:r>
        <w:t xml:space="preserve"> </w:t>
      </w:r>
      <w:r>
        <w:t xml:space="preserve">earlier turns plus the new message counted as a full turn). It grows</w:t>
      </w:r>
      <w:r>
        <w:t xml:space="preserve"> </w:t>
      </w:r>
      <w:r>
        <w:rPr>
          <w:b/>
          <w:bCs/>
        </w:rPr>
        <w:t xml:space="preserve">quadratically</w:t>
      </w:r>
      <w:r>
        <w:t xml:space="preserve"> </w:t>
      </w:r>
      <w:r>
        <w:t xml:space="preserve">in the number of turns. Worked check with</w:t>
      </w:r>
      <w:r>
        <w:t xml:space="preserve"> </w:t>
      </w:r>
      <m:oMath>
        <m:r>
          <m:t>s</m:t>
        </m:r>
        <m:r>
          <m:rPr>
            <m:sty m:val="p"/>
          </m:rPr>
          <m:t>=</m:t>
        </m:r>
        <m:r>
          <m:t>150</m:t>
        </m:r>
      </m:oMath>
      <w:r>
        <w:t xml:space="preserve">,</w:t>
      </w:r>
      <w:r>
        <w:t xml:space="preserve"> </w:t>
      </w:r>
      <m:oMath>
        <m:r>
          <m:t>t</m:t>
        </m:r>
        <m:r>
          <m:rPr>
            <m:sty m:val="p"/>
          </m:rPr>
          <m:t>=</m:t>
        </m:r>
        <m:r>
          <m:t>170</m:t>
        </m:r>
      </m:oMath>
      <w:r>
        <w:t xml:space="preserve"> </w:t>
      </w:r>
      <w:r>
        <w:t xml:space="preserve">(50 for the user, 120 for the reply),</w:t>
      </w:r>
      <w:r>
        <w:t xml:space="preserve"> </w:t>
      </w:r>
      <m:oMath>
        <m:r>
          <m:t>K</m:t>
        </m:r>
        <m:r>
          <m:rPr>
            <m:sty m:val="p"/>
          </m:rPr>
          <m:t>=</m:t>
        </m:r>
        <m:r>
          <m:t>7</m:t>
        </m:r>
      </m:oMath>
      <w:r>
        <w:t xml:space="preserve">:</w:t>
      </w:r>
      <w:r>
        <w:t xml:space="preserve"> </w:t>
      </w:r>
      <m:oMath>
        <m:r>
          <m:t>7</m:t>
        </m:r>
        <m:r>
          <m:rPr>
            <m:sty m:val="p"/>
          </m:rPr>
          <m:t>⋅</m:t>
        </m:r>
        <m:r>
          <m:t>150</m:t>
        </m:r>
        <m:r>
          <m:rPr>
            <m:sty m:val="p"/>
          </m:rPr>
          <m:t>+</m:t>
        </m:r>
        <m:r>
          <m:t>170</m:t>
        </m:r>
        <m:r>
          <m:rPr>
            <m:sty m:val="p"/>
          </m:rPr>
          <m:t>⋅</m:t>
        </m:r>
        <m:r>
          <m:t>28</m:t>
        </m:r>
        <m:r>
          <m:rPr>
            <m:sty m:val="p"/>
          </m:rPr>
          <m:t>=</m:t>
        </m:r>
        <m:r>
          <m:t>5810</m:t>
        </m:r>
      </m:oMath>
      <w:r>
        <w:t xml:space="preserve"> </w:t>
      </w:r>
      <w:r>
        <w:t xml:space="preserve">tokens processed in total, against</w:t>
      </w:r>
      <w:r>
        <w:t xml:space="preserve"> </w:t>
      </w:r>
      <m:oMath>
        <m:r>
          <m:t>150</m:t>
        </m:r>
        <m:r>
          <m:rPr>
            <m:sty m:val="p"/>
          </m:rPr>
          <m:t>+</m:t>
        </m:r>
        <m:r>
          <m:t>170</m:t>
        </m:r>
        <m:r>
          <m:rPr>
            <m:sty m:val="p"/>
          </m:rPr>
          <m:t>⋅</m:t>
        </m:r>
        <m:r>
          <m:t>7</m:t>
        </m:r>
        <m:r>
          <m:rPr>
            <m:sty m:val="p"/>
          </m:rPr>
          <m:t>=</m:t>
        </m:r>
        <m:r>
          <m:t>1340</m:t>
        </m:r>
      </m:oMath>
      <w:r>
        <w:t xml:space="preserve"> </w:t>
      </w:r>
      <w:r>
        <w:t xml:space="preserve">tokens if the model remembered by itself. This is why long chats get expensive and why history must be trimmed or summarised.</w:t>
      </w:r>
    </w:p>
    <w:bookmarkEnd w:id="17"/>
    <w:bookmarkStart w:id="18" w:name="chain-of-thought"/>
    <w:p>
      <w:pPr>
        <w:pStyle w:val="Heading3"/>
      </w:pPr>
      <w:r>
        <w:t xml:space="preserve">3.2.3 Chain-of-thought</w:t>
      </w:r>
    </w:p>
    <w:p>
      <w:pPr>
        <w:pStyle w:val="FirstParagraph"/>
      </w:pPr>
      <w:r>
        <w:t xml:space="preserve">Wei et al. (2022) show that giving the model examples whose answers</w:t>
      </w:r>
      <w:r>
        <w:t xml:space="preserve"> </w:t>
      </w:r>
      <w:r>
        <w:rPr>
          <w:i/>
          <w:iCs/>
        </w:rPr>
        <w:t xml:space="preserve">include their reasoning steps</w:t>
      </w:r>
      <w:r>
        <w:t xml:space="preserve"> </w:t>
      </w:r>
      <w:r>
        <w:t xml:space="preserve">improves its performance on arithmetic, commonsense and symbolic tasks, and that this ability</w:t>
      </w:r>
      <w:r>
        <w:t xml:space="preserve"> </w:t>
      </w:r>
      <w:r>
        <w:t xml:space="preserve">“emerges”</w:t>
      </w:r>
      <w:r>
        <w:t xml:space="preserve"> </w:t>
      </w:r>
      <w:r>
        <w:t xml:space="preserve">in sufficiently large models. Their headline: a PaLM 540B model prompted with just eight chain-of-thought exemplars reached state-of-the-art accuracy on the GSM8K benchmark of math word problems. Kojima et al. (2022) found that even with</w:t>
      </w:r>
      <w:r>
        <w:t xml:space="preserve"> </w:t>
      </w:r>
      <w:r>
        <w:rPr>
          <w:i/>
          <w:iCs/>
        </w:rPr>
        <w:t xml:space="preserve">no</w:t>
      </w:r>
      <w:r>
        <w:t xml:space="preserve"> </w:t>
      </w:r>
      <w:r>
        <w:t xml:space="preserve">examples, adding</w:t>
      </w:r>
      <w:r>
        <w:t xml:space="preserve"> </w:t>
      </w:r>
      <w:r>
        <w:t xml:space="preserve">“Let’s think step by step”</w:t>
      </w:r>
      <w:r>
        <w:t xml:space="preserve"> </w:t>
      </w:r>
      <w:r>
        <w:t xml:space="preserve">elicits reasoning.</w:t>
      </w:r>
    </w:p>
    <w:p>
      <w:pPr>
        <w:pStyle w:val="BodyText"/>
      </w:pPr>
      <w:r>
        <w:rPr>
          <w:b/>
          <w:bCs/>
        </w:rPr>
        <w:t xml:space="preserve">An intuition for why it can help (not a theorem).</w:t>
      </w:r>
      <w:r>
        <w:t xml:space="preserve"> </w:t>
      </w:r>
      <w:r>
        <w:t xml:space="preserve">A Transformer with</w:t>
      </w:r>
      <w:r>
        <w:t xml:space="preserve"> </w:t>
      </w:r>
      <m:oMath>
        <m:r>
          <m:t>L</m:t>
        </m:r>
      </m:oMath>
      <w:r>
        <w:t xml:space="preserve"> </w:t>
      </w:r>
      <w:r>
        <w:t xml:space="preserve">layers performs a bounded amount of sequential computation to produce each token. A problem that needs many sequential steps cannot be solved</w:t>
      </w:r>
      <w:r>
        <w:t xml:space="preserve"> </w:t>
      </w:r>
      <w:r>
        <w:t xml:space="preserve">“in the head”</w:t>
      </w:r>
      <w:r>
        <w:t xml:space="preserve"> </w:t>
      </w:r>
      <w:r>
        <w:t xml:space="preserve">in one token. If the model</w:t>
      </w:r>
      <w:r>
        <w:t xml:space="preserve"> </w:t>
      </w:r>
      <w:r>
        <w:rPr>
          <w:i/>
          <w:iCs/>
        </w:rPr>
        <w:t xml:space="preserve">writes</w:t>
      </w:r>
      <w:r>
        <w:t xml:space="preserve"> </w:t>
      </w:r>
      <w:r>
        <w:t xml:space="preserve">the intermediate results, each written token becomes part of the context for the next, which gives it more sequential steps. I state this as a heuristic; why chain-of-thought works is an open research topic (Section 3.5), and Wei et al. report gains only for large models.</w:t>
      </w:r>
    </w:p>
    <w:bookmarkEnd w:id="18"/>
    <w:bookmarkStart w:id="22" w:name="structured-output-validate-repair-retry"/>
    <w:p>
      <w:pPr>
        <w:pStyle w:val="Heading3"/>
      </w:pPr>
      <w:r>
        <w:t xml:space="preserve">3.2.4 Structured output: validate, repair, retry</w:t>
      </w:r>
    </w:p>
    <w:p>
      <w:pPr>
        <w:pStyle w:val="FirstParagraph"/>
      </w:pPr>
      <w:r>
        <w:t xml:space="preserve">If your code must read the model’s reply, ask for JSON and</w:t>
      </w:r>
      <w:r>
        <w:t xml:space="preserve"> </w:t>
      </w:r>
      <w:r>
        <w:rPr>
          <w:b/>
          <w:bCs/>
        </w:rPr>
        <w:t xml:space="preserve">treat the reply as untrusted input</w:t>
      </w:r>
      <w:r>
        <w:t xml:space="preserve">. Three layers:</w:t>
      </w:r>
    </w:p>
    <w:p>
      <w:pPr>
        <w:pStyle w:val="Compact"/>
        <w:numPr>
          <w:ilvl w:val="0"/>
          <w:numId w:val="1006"/>
        </w:numPr>
      </w:pPr>
      <w:r>
        <w:rPr>
          <w:b/>
          <w:bCs/>
        </w:rPr>
        <w:t xml:space="preserve">Validate</w:t>
      </w:r>
      <w:r>
        <w:t xml:space="preserve"> </w:t>
      </w:r>
      <w:r>
        <w:t xml:space="preserve">against a schema. The module’s</w:t>
      </w:r>
      <w:r>
        <w:t xml:space="preserve"> </w:t>
      </w:r>
      <w:r>
        <w:rPr>
          <w:rStyle w:val="VerbatimChar"/>
        </w:rPr>
        <w:t xml:space="preserve">validate</w:t>
      </w:r>
      <w:r>
        <w:t xml:space="preserve"> </w:t>
      </w:r>
      <w:r>
        <w:t xml:space="preserve">supports</w:t>
      </w:r>
      <w:r>
        <w:t xml:space="preserve"> </w:t>
      </w:r>
      <w:r>
        <w:rPr>
          <w:rStyle w:val="VerbatimChar"/>
        </w:rPr>
        <w:t xml:space="preserve">type</w:t>
      </w:r>
      <w:r>
        <w:t xml:space="preserve">,</w:t>
      </w:r>
      <w:r>
        <w:t xml:space="preserve"> </w:t>
      </w:r>
      <w:r>
        <w:rPr>
          <w:rStyle w:val="VerbatimChar"/>
        </w:rPr>
        <w:t xml:space="preserve">required</w:t>
      </w:r>
      <w:r>
        <w:t xml:space="preserve">,</w:t>
      </w:r>
      <w:r>
        <w:t xml:space="preserve"> </w:t>
      </w:r>
      <w:r>
        <w:rPr>
          <w:rStyle w:val="VerbatimChar"/>
        </w:rPr>
        <w:t xml:space="preserve">properties</w:t>
      </w:r>
      <w:r>
        <w:t xml:space="preserve">,</w:t>
      </w:r>
      <w:r>
        <w:t xml:space="preserve"> </w:t>
      </w:r>
      <w:r>
        <w:rPr>
          <w:rStyle w:val="VerbatimChar"/>
        </w:rPr>
        <w:t xml:space="preserve">enum</w:t>
      </w:r>
      <w:r>
        <w:t xml:space="preserve">,</w:t>
      </w:r>
      <w:r>
        <w:t xml:space="preserve"> </w:t>
      </w:r>
      <w:r>
        <w:rPr>
          <w:rStyle w:val="VerbatimChar"/>
        </w:rPr>
        <w:t xml:space="preserve">minimum</w:t>
      </w:r>
      <w:r>
        <w:t xml:space="preserve">,</w:t>
      </w:r>
      <w:r>
        <w:t xml:space="preserve"> </w:t>
      </w:r>
      <w:r>
        <w:rPr>
          <w:rStyle w:val="VerbatimChar"/>
        </w:rPr>
        <w:t xml:space="preserve">maximum</w:t>
      </w:r>
      <w:r>
        <w:t xml:space="preserve"> </w:t>
      </w:r>
      <w:r>
        <w:t xml:space="preserve">and</w:t>
      </w:r>
      <w:r>
        <w:t xml:space="preserve"> </w:t>
      </w:r>
      <w:r>
        <w:rPr>
          <w:rStyle w:val="VerbatimChar"/>
        </w:rPr>
        <w:t xml:space="preserve">items</w:t>
      </w:r>
      <w:r>
        <w:t xml:space="preserve">. Example:</w:t>
      </w:r>
      <w:r>
        <w:t xml:space="preserve"> </w:t>
      </w:r>
      <w:r>
        <w:rPr>
          <w:rStyle w:val="VerbatimChar"/>
        </w:rPr>
        <w:t xml:space="preserve">{"label": "mixed"}</w:t>
      </w:r>
      <w:r>
        <w:t xml:space="preserve"> </w:t>
      </w:r>
      <w:r>
        <w:t xml:space="preserve">fails with</w:t>
      </w:r>
      <w:r>
        <w:t xml:space="preserve"> </w:t>
      </w:r>
      <w:r>
        <w:rPr>
          <w:rStyle w:val="VerbatimChar"/>
        </w:rPr>
        <w:t xml:space="preserve">$.label: 'mixed' not in ['positive', 'negative', 'neutral']</w:t>
      </w:r>
      <w:r>
        <w:t xml:space="preserve">.</w:t>
      </w:r>
    </w:p>
    <w:p>
      <w:pPr>
        <w:pStyle w:val="Compact"/>
        <w:numPr>
          <w:ilvl w:val="0"/>
          <w:numId w:val="1006"/>
        </w:numPr>
      </w:pPr>
      <w:r>
        <w:rPr>
          <w:b/>
          <w:bCs/>
        </w:rPr>
        <w:t xml:space="preserve">Repair</w:t>
      </w:r>
      <w:r>
        <w:t xml:space="preserve"> </w:t>
      </w:r>
      <w:r>
        <w:t xml:space="preserve">harmless formatting damage with</w:t>
      </w:r>
      <w:r>
        <w:t xml:space="preserve"> </w:t>
      </w:r>
      <w:r>
        <w:rPr>
          <w:rStyle w:val="VerbatimChar"/>
        </w:rPr>
        <w:t xml:space="preserve">parse_json_lenient</w:t>
      </w:r>
      <w:r>
        <w:t xml:space="preserve">: strip a code fence, cut prose around the JSON, remove a trailing comma, turn single quotes into double quotes.</w:t>
      </w:r>
    </w:p>
    <w:p>
      <w:pPr>
        <w:pStyle w:val="Compact"/>
        <w:numPr>
          <w:ilvl w:val="0"/>
          <w:numId w:val="1006"/>
        </w:numPr>
      </w:pPr>
      <w:r>
        <w:rPr>
          <w:b/>
          <w:bCs/>
        </w:rPr>
        <w:t xml:space="preserve">Retry</w:t>
      </w:r>
      <w:r>
        <w:t xml:space="preserve"> </w:t>
      </w:r>
      <w:r>
        <w:t xml:space="preserve">with feedback (</w:t>
      </w:r>
      <w:r>
        <w:rPr>
          <w:rStyle w:val="VerbatimChar"/>
        </w:rPr>
        <w:t xml:space="preserve">structured_call</w:t>
      </w:r>
      <w:r>
        <w:t xml:space="preserve">): append the validation errors as a new user message and ask again.</w:t>
      </w:r>
    </w:p>
    <w:p>
      <w:pPr>
        <w:pStyle w:val="FirstParagraph"/>
      </w:pPr>
      <w:r>
        <w:t xml:space="preserve">Figure 2 measures layer 2 on 300 synthetic outputs per damage type, made by corrupting valid JSON (these are damage patterns I applied; how often real models produce each pattern is not measured here).</w:t>
      </w:r>
    </w:p>
    <w:p>
      <w:pPr>
        <w:pStyle w:val="CaptionedFigure"/>
      </w:pPr>
      <w:r>
        <w:drawing>
          <wp:inline>
            <wp:extent cx="5067300" cy="2194893"/>
            <wp:effectExtent b="0" l="0" r="0" t="0"/>
            <wp:docPr descr="Left: share of 300 corrupted outputs that parse_json_lenient can parse (light blue) and that then also pass the schema (dark blue). Code fences, surrounding prose, trailing commas and single quotes are repaired every time. Truncated JSON and unquoted keys are never repaired (0%). A syntactically valid but wrong value (a label outside the allowed set) parses (100%) but fails the schema (0%), so validation is a separate step. Right: probability of a valid answer within r+1 attempts, 1-(1-q)^{r+1}, if each attempt is valid with probability q independently." title="" id="20" name="Picture"/>
            <a:graphic>
              <a:graphicData uri="http://schemas.openxmlformats.org/drawingml/2006/picture">
                <pic:pic>
                  <pic:nvPicPr>
                    <pic:cNvPr descr="figures/fig04_repair.png" id="21" name="Picture"/>
                    <pic:cNvPicPr>
                      <a:picLocks noChangeArrowheads="1" noChangeAspect="1"/>
                    </pic:cNvPicPr>
                  </pic:nvPicPr>
                  <pic:blipFill>
                    <a:blip r:embed="rId19"/>
                    <a:stretch>
                      <a:fillRect/>
                    </a:stretch>
                  </pic:blipFill>
                  <pic:spPr bwMode="auto">
                    <a:xfrm>
                      <a:off x="0" y="0"/>
                      <a:ext cx="5067300" cy="2194893"/>
                    </a:xfrm>
                    <a:prstGeom prst="rect">
                      <a:avLst/>
                    </a:prstGeom>
                    <a:noFill/>
                    <a:ln w="9525">
                      <a:noFill/>
                      <a:headEnd/>
                      <a:tailEnd/>
                    </a:ln>
                  </pic:spPr>
                </pic:pic>
              </a:graphicData>
            </a:graphic>
          </wp:inline>
        </w:drawing>
      </w:r>
    </w:p>
    <w:p>
      <w:pPr>
        <w:pStyle w:val="ImageCaption"/>
      </w:pPr>
      <w:r>
        <w:t xml:space="preserve">Left: share of 300 corrupted outputs that</w:t>
      </w:r>
      <w:r>
        <w:t xml:space="preserve"> </w:t>
      </w:r>
      <w:r>
        <w:rPr>
          <w:rStyle w:val="VerbatimChar"/>
        </w:rPr>
        <w:t xml:space="preserve">parse_json_lenient</w:t>
      </w:r>
      <w:r>
        <w:t xml:space="preserve"> </w:t>
      </w:r>
      <w:r>
        <w:t xml:space="preserve">can parse (light blue) and that then also pass the schema (dark blue). Code fences, surrounding prose, trailing commas and single quotes are repaired every time. Truncated JSON and unquoted keys are never repaired (0%). A syntactically valid but wrong value (a label outside the allowed set) parses (100%) but fails the schema (0%), so validation is a separate step. Right: probability of a valid answer within</w:t>
      </w:r>
      <w:r>
        <w:t xml:space="preserve"> </w:t>
      </w:r>
      <m:oMath>
        <m:r>
          <m:t>r</m:t>
        </m:r>
        <m:r>
          <m:rPr>
            <m:sty m:val="p"/>
          </m:rPr>
          <m:t>+</m:t>
        </m:r>
        <m:r>
          <m:t>1</m:t>
        </m:r>
      </m:oMath>
      <w:r>
        <w:t xml:space="preserve"> </w:t>
      </w:r>
      <w:r>
        <w:t xml:space="preserve">attempts,</w:t>
      </w:r>
      <w:r>
        <w:t xml:space="preserve"> </w:t>
      </w:r>
      <m:oMath>
        <m:r>
          <m:t>1</m:t>
        </m:r>
        <m:r>
          <m:rPr>
            <m:sty m:val="p"/>
          </m:rPr>
          <m:t>−</m:t>
        </m:r>
        <m:r>
          <m:rPr>
            <m:sty m:val="p"/>
          </m:rPr>
          <m:t>(</m:t>
        </m:r>
        <m:r>
          <m:t>1</m:t>
        </m:r>
        <m:r>
          <m:rPr>
            <m:sty m:val="p"/>
          </m:rPr>
          <m:t>−</m:t>
        </m:r>
        <m:r>
          <m:t>q</m:t>
        </m:r>
        <m:sSup>
          <m:e>
            <m:r>
              <m:rPr>
                <m:sty m:val="p"/>
              </m:rPr>
              <m:t>)</m:t>
            </m:r>
          </m:e>
          <m:sup>
            <m:r>
              <m:t>r</m:t>
            </m:r>
            <m:r>
              <m:rPr>
                <m:sty m:val="p"/>
              </m:rPr>
              <m:t>+</m:t>
            </m:r>
            <m:r>
              <m:t>1</m:t>
            </m:r>
          </m:sup>
        </m:sSup>
      </m:oMath>
      <w:r>
        <w:t xml:space="preserve">, if each attempt is valid with probability</w:t>
      </w:r>
      <w:r>
        <w:t xml:space="preserve"> </w:t>
      </w:r>
      <m:oMath>
        <m:r>
          <m:t>q</m:t>
        </m:r>
      </m:oMath>
      <w:r>
        <w:t xml:space="preserve"> </w:t>
      </w:r>
      <w:r>
        <w:t xml:space="preserve">independently.</w:t>
      </w:r>
    </w:p>
    <w:p>
      <w:pPr>
        <w:pStyle w:val="BodyText"/>
      </w:pPr>
      <w:r>
        <w:t xml:space="preserve">The right-hand curve shows why retries are cheap</w:t>
      </w:r>
      <w:r>
        <w:t xml:space="preserve"> </w:t>
      </w:r>
      <w:r>
        <w:rPr>
          <w:i/>
          <w:iCs/>
        </w:rPr>
        <w:t xml:space="preserve">if attempts are independent</w:t>
      </w:r>
      <w:r>
        <w:t xml:space="preserve">: with</w:t>
      </w:r>
      <w:r>
        <w:t xml:space="preserve"> </w:t>
      </w:r>
      <m:oMath>
        <m:r>
          <m:t>q</m:t>
        </m:r>
        <m:r>
          <m:rPr>
            <m:sty m:val="p"/>
          </m:rPr>
          <m:t>=</m:t>
        </m:r>
        <m:r>
          <m:t>0.5</m:t>
        </m:r>
      </m:oMath>
      <w:r>
        <w:t xml:space="preserve"> </w:t>
      </w:r>
      <w:r>
        <w:t xml:space="preserve">per attempt, three retries give</w:t>
      </w:r>
      <w:r>
        <w:t xml:space="preserve"> </w:t>
      </w:r>
      <m:oMath>
        <m:r>
          <m:t>1</m:t>
        </m:r>
        <m:r>
          <m:rPr>
            <m:sty m:val="p"/>
          </m:rPr>
          <m:t>−</m:t>
        </m:r>
        <m:sSup>
          <m:e>
            <m:r>
              <m:t>0.5</m:t>
            </m:r>
          </m:e>
          <m:sup>
            <m:r>
              <m:t>4</m:t>
            </m:r>
          </m:sup>
        </m:sSup>
        <m:r>
          <m:rPr>
            <m:sty m:val="p"/>
          </m:rPr>
          <m:t>=</m:t>
        </m:r>
        <m:r>
          <m:t>0.94</m:t>
        </m:r>
      </m:oMath>
      <w:r>
        <w:t xml:space="preserve">. When the model fails for a systematic reason (the schema is ambiguous), attempts are not independent and the curve is too optimistic.</w:t>
      </w:r>
    </w:p>
    <w:bookmarkEnd w:id="22"/>
    <w:bookmarkStart w:id="26" w:name="tool-calling"/>
    <w:p>
      <w:pPr>
        <w:pStyle w:val="Heading3"/>
      </w:pPr>
      <w:r>
        <w:t xml:space="preserve">3.2.5 Tool calling</w:t>
      </w:r>
    </w:p>
    <w:p>
      <w:pPr>
        <w:pStyle w:val="FirstParagraph"/>
      </w:pPr>
      <w:r>
        <w:t xml:space="preserve">The model cannot run code or read your database; it can only</w:t>
      </w:r>
      <w:r>
        <w:t xml:space="preserve"> </w:t>
      </w:r>
      <w:r>
        <w:rPr>
          <w:i/>
          <w:iCs/>
        </w:rPr>
        <w:t xml:space="preserve">write text</w:t>
      </w:r>
      <w:r>
        <w:t xml:space="preserve">. Tool calling turns text into action under your control:</w:t>
      </w:r>
    </w:p>
    <w:p>
      <w:pPr>
        <w:pStyle w:val="Compact"/>
        <w:numPr>
          <w:ilvl w:val="0"/>
          <w:numId w:val="1007"/>
        </w:numPr>
      </w:pPr>
      <w:r>
        <w:t xml:space="preserve">you describe each tool to the model (a name, a description, a JSON schema for its arguments);</w:t>
      </w:r>
    </w:p>
    <w:p>
      <w:pPr>
        <w:pStyle w:val="Compact"/>
        <w:numPr>
          <w:ilvl w:val="0"/>
          <w:numId w:val="1007"/>
        </w:numPr>
      </w:pPr>
      <w:r>
        <w:t xml:space="preserve">the model replies with a tool request in a fixed format;</w:t>
      </w:r>
    </w:p>
    <w:p>
      <w:pPr>
        <w:pStyle w:val="Compact"/>
        <w:numPr>
          <w:ilvl w:val="0"/>
          <w:numId w:val="1007"/>
        </w:numPr>
      </w:pPr>
      <w:r>
        <w:rPr>
          <w:b/>
          <w:bCs/>
        </w:rPr>
        <w:t xml:space="preserve">your code</w:t>
      </w:r>
      <w:r>
        <w:t xml:space="preserve"> </w:t>
      </w:r>
      <w:r>
        <w:t xml:space="preserve">checks the arguments against the schema, runs the function, and catches any error;</w:t>
      </w:r>
    </w:p>
    <w:p>
      <w:pPr>
        <w:pStyle w:val="Compact"/>
        <w:numPr>
          <w:ilvl w:val="0"/>
          <w:numId w:val="1007"/>
        </w:numPr>
      </w:pPr>
      <w:r>
        <w:t xml:space="preserve">the result goes back as a</w:t>
      </w:r>
      <w:r>
        <w:t xml:space="preserve"> </w:t>
      </w:r>
      <w:r>
        <w:rPr>
          <w:rStyle w:val="VerbatimChar"/>
        </w:rPr>
        <w:t xml:space="preserve">tool</w:t>
      </w:r>
      <w:r>
        <w:t xml:space="preserve"> </w:t>
      </w:r>
      <w:r>
        <w:t xml:space="preserve">message and the model writes the final answer.</w:t>
      </w:r>
    </w:p>
    <w:p>
      <w:pPr>
        <w:pStyle w:val="CaptionedFigure"/>
      </w:pPr>
      <w:r>
        <w:drawing>
          <wp:inline>
            <wp:extent cx="4000500" cy="1874505"/>
            <wp:effectExtent b="0" l="0" r="0" t="0"/>
            <wp:docPr descr="The message flow of one tool call, drawn from the real log of the module’s run_tool_loop with a mock model: the user’s request, the model’s JSON tool request, the tool result 230 computed by your code, and the final answer." title="" id="24" name="Picture"/>
            <a:graphic>
              <a:graphicData uri="http://schemas.openxmlformats.org/drawingml/2006/picture">
                <pic:pic>
                  <pic:nvPicPr>
                    <pic:cNvPr descr="figures/fig05_toolloop.png" id="25" name="Picture"/>
                    <pic:cNvPicPr>
                      <a:picLocks noChangeArrowheads="1" noChangeAspect="1"/>
                    </pic:cNvPicPr>
                  </pic:nvPicPr>
                  <pic:blipFill>
                    <a:blip r:embed="rId23"/>
                    <a:stretch>
                      <a:fillRect/>
                    </a:stretch>
                  </pic:blipFill>
                  <pic:spPr bwMode="auto">
                    <a:xfrm>
                      <a:off x="0" y="0"/>
                      <a:ext cx="4000500" cy="1874505"/>
                    </a:xfrm>
                    <a:prstGeom prst="rect">
                      <a:avLst/>
                    </a:prstGeom>
                    <a:noFill/>
                    <a:ln w="9525">
                      <a:noFill/>
                      <a:headEnd/>
                      <a:tailEnd/>
                    </a:ln>
                  </pic:spPr>
                </pic:pic>
              </a:graphicData>
            </a:graphic>
          </wp:inline>
        </w:drawing>
      </w:r>
    </w:p>
    <w:p>
      <w:pPr>
        <w:pStyle w:val="ImageCaption"/>
      </w:pPr>
      <w:r>
        <w:t xml:space="preserve">The message flow of one tool call, drawn from the real log of the module’s</w:t>
      </w:r>
      <w:r>
        <w:t xml:space="preserve"> </w:t>
      </w:r>
      <w:r>
        <w:rPr>
          <w:rStyle w:val="VerbatimChar"/>
        </w:rPr>
        <w:t xml:space="preserve">run_tool_loop</w:t>
      </w:r>
      <w:r>
        <w:t xml:space="preserve"> </w:t>
      </w:r>
      <w:r>
        <w:t xml:space="preserve">with a mock model: the user’s request, the model’s JSON tool request, the tool result 230 computed by your code, and the final answer.</w:t>
      </w:r>
    </w:p>
    <w:p>
      <w:pPr>
        <w:pStyle w:val="BodyText"/>
      </w:pPr>
      <w:r>
        <w:t xml:space="preserve">The module’s</w:t>
      </w:r>
      <w:r>
        <w:t xml:space="preserve"> </w:t>
      </w:r>
      <w:r>
        <w:rPr>
          <w:rStyle w:val="VerbatimChar"/>
        </w:rPr>
        <w:t xml:space="preserve">ToolRegistry.call</w:t>
      </w:r>
      <w:r>
        <w:t xml:space="preserve"> </w:t>
      </w:r>
      <w:r>
        <w:t xml:space="preserve">returns errors as</w:t>
      </w:r>
      <w:r>
        <w:t xml:space="preserve"> </w:t>
      </w:r>
      <w:r>
        <w:rPr>
          <w:i/>
          <w:iCs/>
        </w:rPr>
        <w:t xml:space="preserve">text</w:t>
      </w:r>
      <w:r>
        <w:t xml:space="preserve"> </w:t>
      </w:r>
      <w:r>
        <w:t xml:space="preserve">(</w:t>
      </w:r>
      <w:r>
        <w:rPr>
          <w:rStyle w:val="VerbatimChar"/>
        </w:rPr>
        <w:t xml:space="preserve">error: unknown tool 'x'</w:t>
      </w:r>
      <w:r>
        <w:t xml:space="preserve">,</w:t>
      </w:r>
      <w:r>
        <w:t xml:space="preserve"> </w:t>
      </w:r>
      <w:r>
        <w:rPr>
          <w:rStyle w:val="VerbatimChar"/>
        </w:rPr>
        <w:t xml:space="preserve">error: $: missing required key 'expression'</w:t>
      </w:r>
      <w:r>
        <w:t xml:space="preserve">) so a bad request does not crash the loop and the model can correct itself. The calculator tool is a lesson in itself: while writing it I first allowed any string made of digits and the operators, which still accepts</w:t>
      </w:r>
      <w:r>
        <w:t xml:space="preserve"> </w:t>
      </w:r>
      <w:r>
        <w:rPr>
          <w:rStyle w:val="VerbatimChar"/>
        </w:rPr>
        <w:t xml:space="preserve">9**9**9</w:t>
      </w:r>
      <w:r>
        <w:t xml:space="preserve">, a computation that never finishes. The final</w:t>
      </w:r>
      <w:r>
        <w:t xml:space="preserve"> </w:t>
      </w:r>
      <w:r>
        <w:rPr>
          <w:rStyle w:val="VerbatimChar"/>
        </w:rPr>
        <w:t xml:space="preserve">safe_calc</w:t>
      </w:r>
      <w:r>
        <w:t xml:space="preserve"> </w:t>
      </w:r>
      <w:r>
        <w:t xml:space="preserve">rejects</w:t>
      </w:r>
      <w:r>
        <w:t xml:space="preserve"> </w:t>
      </w:r>
      <w:r>
        <w:rPr>
          <w:rStyle w:val="VerbatimChar"/>
        </w:rPr>
        <w:t xml:space="preserve">**</w:t>
      </w:r>
      <w:r>
        <w:t xml:space="preserve"> </w:t>
      </w:r>
      <w:r>
        <w:t xml:space="preserve">and long inputs, and a whitelist plus</w:t>
      </w:r>
      <w:r>
        <w:t xml:space="preserve"> </w:t>
      </w:r>
      <w:r>
        <w:rPr>
          <w:rStyle w:val="VerbatimChar"/>
        </w:rPr>
        <w:t xml:space="preserve">eval</w:t>
      </w:r>
      <w:r>
        <w:t xml:space="preserve"> </w:t>
      </w:r>
      <w:r>
        <w:t xml:space="preserve">is still only a teaching shortcut; production code should use a real expression parser.</w:t>
      </w:r>
    </w:p>
    <w:bookmarkEnd w:id="26"/>
    <w:bookmarkEnd w:id="27"/>
    <w:bookmarkStart w:id="37" w:name="tier-3-medium-hard-the-main-derivations"/>
    <w:p>
      <w:pPr>
        <w:pStyle w:val="Heading2"/>
      </w:pPr>
      <w:r>
        <w:t xml:space="preserve">3.3 Tier 3 (medium-hard): the main derivations</w:t>
      </w:r>
    </w:p>
    <w:bookmarkStart w:id="31" w:name="self-consistency-when-does-voting-help"/>
    <w:p>
      <w:pPr>
        <w:pStyle w:val="Heading3"/>
      </w:pPr>
      <w:r>
        <w:t xml:space="preserve">3.3.1 Self-consistency: when does voting help?</w:t>
      </w:r>
    </w:p>
    <w:p>
      <w:pPr>
        <w:pStyle w:val="FirstParagraph"/>
      </w:pPr>
      <w:r>
        <w:t xml:space="preserve">Wang et al. (2022) sample several reasoning paths at a non-zero temperature (Unit 3) and take the</w:t>
      </w:r>
      <w:r>
        <w:t xml:space="preserve"> </w:t>
      </w:r>
      <w:r>
        <w:rPr>
          <w:b/>
          <w:bCs/>
        </w:rPr>
        <w:t xml:space="preserve">majority answer</w:t>
      </w:r>
      <w:r>
        <w:t xml:space="preserve">; their Table 1 compares aggregation rules on PaLM 540B. Under a simple model we can compute exactly when this helps. Suppose each sample is correct with probability</w:t>
      </w:r>
      <w:r>
        <w:t xml:space="preserve"> </w:t>
      </w:r>
      <m:oMath>
        <m:r>
          <m:t>p</m:t>
        </m:r>
      </m:oMath>
      <w:r>
        <w:t xml:space="preserve">, independently, and wrong answers are spread over many different values, so they do not combine into a competing majority. With an odd number</w:t>
      </w:r>
      <w:r>
        <w:t xml:space="preserve"> </w:t>
      </w:r>
      <m:oMath>
        <m:r>
          <m:t>k</m:t>
        </m:r>
      </m:oMath>
      <w:r>
        <w:t xml:space="preserve"> </w:t>
      </w:r>
      <w:r>
        <w:t xml:space="preserve">of samples the majority is correct when more than</w:t>
      </w:r>
      <w:r>
        <w:t xml:space="preserve"> </w:t>
      </w:r>
      <m:oMath>
        <m:r>
          <m:t>k</m:t>
        </m:r>
        <m:r>
          <m:rPr>
            <m:sty m:val="p"/>
          </m:rPr>
          <m:t>/</m:t>
        </m:r>
        <m:r>
          <m:t>2</m:t>
        </m:r>
      </m:oMath>
      <w:r>
        <w:t xml:space="preserve"> </w:t>
      </w:r>
      <w:r>
        <w:t xml:space="preserve">are correct:</w:t>
      </w:r>
    </w:p>
    <w:p>
      <w:pPr>
        <w:pStyle w:val="BodyText"/>
      </w:pPr>
      <m:oMathPara>
        <m:oMathParaPr>
          <m:jc m:val="center"/>
        </m:oMathParaPr>
        <m:oMath>
          <m:sSub>
            <m:e>
              <m:r>
                <m:t>A</m:t>
              </m:r>
            </m:e>
            <m:sub>
              <m:r>
                <m:t>k</m:t>
              </m:r>
            </m:sub>
          </m:sSub>
          <m:r>
            <m:rPr>
              <m:sty m:val="p"/>
            </m:rPr>
            <m:t>(</m:t>
          </m:r>
          <m:r>
            <m:t>p</m:t>
          </m:r>
          <m:r>
            <m:rPr>
              <m:sty m:val="p"/>
            </m:rPr>
            <m:t>)</m:t>
          </m:r>
          <m:r>
            <m:rPr>
              <m:sty m:val="p"/>
            </m:rPr>
            <m:t>=</m:t>
          </m:r>
          <m:nary>
            <m:naryPr>
              <m:chr m:val="∑"/>
              <m:limLoc m:val="undOvr"/>
              <m:subHide m:val="off"/>
              <m:supHide m:val="off"/>
            </m:naryPr>
            <m:sub>
              <m:r>
                <m:t>j</m:t>
              </m:r>
              <m:r>
                <m:rPr>
                  <m:sty m:val="p"/>
                </m:rPr>
                <m:t>=</m:t>
              </m:r>
              <m:r>
                <m:rPr>
                  <m:sty m:val="p"/>
                </m:rPr>
                <m:t>⌈</m:t>
              </m:r>
              <m:r>
                <m:rPr>
                  <m:sty m:val="p"/>
                </m:rPr>
                <m:t>(</m:t>
              </m:r>
              <m:r>
                <m:t>k</m:t>
              </m:r>
              <m:r>
                <m:rPr>
                  <m:sty m:val="p"/>
                </m:rPr>
                <m:t>+</m:t>
              </m:r>
              <m:r>
                <m:t>1</m:t>
              </m:r>
              <m:r>
                <m:rPr>
                  <m:sty m:val="p"/>
                </m:rPr>
                <m:t>)</m:t>
              </m:r>
              <m:r>
                <m:rPr>
                  <m:sty m:val="p"/>
                </m:rPr>
                <m:t>/</m:t>
              </m:r>
              <m:r>
                <m:t>2</m:t>
              </m:r>
              <m:r>
                <m:rPr>
                  <m:sty m:val="p"/>
                </m:rPr>
                <m:t>⌉</m:t>
              </m:r>
            </m:sub>
            <m:sup>
              <m:r>
                <m:t>k</m:t>
              </m:r>
            </m:sup>
            <m:e>
              <m:d>
                <m:dPr>
                  <m:begChr m:val="("/>
                  <m:sepChr m:val=""/>
                  <m:endChr m:val=")"/>
                  <m:grow/>
                </m:dPr>
                <m:e>
                  <m:f>
                    <m:fPr>
                      <m:type m:val="noBar"/>
                    </m:fPr>
                    <m:num>
                      <m:r>
                        <m:t>k</m:t>
                      </m:r>
                    </m:num>
                    <m:den>
                      <m:r>
                        <m:t>j</m:t>
                      </m:r>
                    </m:den>
                  </m:f>
                </m:e>
              </m:d>
            </m:e>
          </m:nary>
          <m:sSup>
            <m:e>
              <m:r>
                <m:t>p</m:t>
              </m:r>
            </m:e>
            <m:sup>
              <m:r>
                <m:t>j</m:t>
              </m:r>
            </m:sup>
          </m:sSup>
          <m:r>
            <m:rPr>
              <m:sty m:val="p"/>
            </m:rPr>
            <m:t>(</m:t>
          </m:r>
          <m:r>
            <m:t>1</m:t>
          </m:r>
          <m:r>
            <m:rPr>
              <m:sty m:val="p"/>
            </m:rPr>
            <m:t>−</m:t>
          </m:r>
          <m:r>
            <m:t>p</m:t>
          </m:r>
          <m:sSup>
            <m:e>
              <m:r>
                <m:rPr>
                  <m:sty m:val="p"/>
                </m:rPr>
                <m:t>)</m:t>
              </m:r>
            </m:e>
            <m:sup>
              <m:r>
                <m:t>k</m:t>
              </m:r>
              <m:r>
                <m:rPr>
                  <m:sty m:val="p"/>
                </m:rPr>
                <m:t>−</m:t>
              </m:r>
              <m:r>
                <m:t>j</m:t>
              </m:r>
            </m:sup>
          </m:sSup>
          <m:r>
            <m:rPr>
              <m:sty m:val="p"/>
            </m:rPr>
            <m:t>.</m:t>
          </m:r>
          <m:r>
            <m:t>  </m:t>
          </m:r>
          <m:r>
            <m:rPr>
              <m:sty m:val="p"/>
            </m:rPr>
            <m:t>(</m:t>
          </m:r>
          <m:r>
            <m:t>2</m:t>
          </m:r>
          <m:r>
            <m:rPr>
              <m:sty m:val="p"/>
            </m:rPr>
            <m:t>)</m:t>
          </m:r>
        </m:oMath>
      </m:oMathPara>
    </w:p>
    <w:p>
      <w:pPr>
        <w:pStyle w:val="FirstParagraph"/>
      </w:pPr>
      <w:r>
        <w:t xml:space="preserve">For</w:t>
      </w:r>
      <w:r>
        <w:t xml:space="preserve"> </w:t>
      </w:r>
      <m:oMath>
        <m:r>
          <m:t>k</m:t>
        </m:r>
        <m:r>
          <m:rPr>
            <m:sty m:val="p"/>
          </m:rPr>
          <m:t>=</m:t>
        </m:r>
        <m:r>
          <m:t>3</m:t>
        </m:r>
      </m:oMath>
      <w:r>
        <w:t xml:space="preserve">:</w:t>
      </w:r>
      <w:r>
        <w:t xml:space="preserve"> </w:t>
      </w:r>
      <m:oMath>
        <m:sSub>
          <m:e>
            <m:r>
              <m:t>A</m:t>
            </m:r>
          </m:e>
          <m:sub>
            <m:r>
              <m:t>3</m:t>
            </m:r>
          </m:sub>
        </m:sSub>
        <m:r>
          <m:rPr>
            <m:sty m:val="p"/>
          </m:rPr>
          <m:t>(</m:t>
        </m:r>
        <m:r>
          <m:t>p</m:t>
        </m:r>
        <m:r>
          <m:rPr>
            <m:sty m:val="p"/>
          </m:rPr>
          <m:t>)</m:t>
        </m:r>
        <m:r>
          <m:rPr>
            <m:sty m:val="p"/>
          </m:rPr>
          <m:t>=</m:t>
        </m:r>
        <m:sSup>
          <m:e>
            <m:r>
              <m:t>p</m:t>
            </m:r>
          </m:e>
          <m:sup>
            <m:r>
              <m:t>3</m:t>
            </m:r>
          </m:sup>
        </m:sSup>
        <m:r>
          <m:rPr>
            <m:sty m:val="p"/>
          </m:rPr>
          <m:t>+</m:t>
        </m:r>
        <m:r>
          <m:t>3</m:t>
        </m:r>
        <m:sSup>
          <m:e>
            <m:r>
              <m:t>p</m:t>
            </m:r>
          </m:e>
          <m:sup>
            <m:r>
              <m:t>2</m:t>
            </m:r>
          </m:sup>
        </m:sSup>
        <m:r>
          <m:rPr>
            <m:sty m:val="p"/>
          </m:rPr>
          <m:t>(</m:t>
        </m:r>
        <m:r>
          <m:t>1</m:t>
        </m:r>
        <m:r>
          <m:rPr>
            <m:sty m:val="p"/>
          </m:rPr>
          <m:t>−</m:t>
        </m:r>
        <m:r>
          <m:t>p</m:t>
        </m:r>
        <m:r>
          <m:rPr>
            <m:sty m:val="p"/>
          </m:rPr>
          <m:t>)</m:t>
        </m:r>
        <m:r>
          <m:rPr>
            <m:sty m:val="p"/>
          </m:rPr>
          <m:t>=</m:t>
        </m:r>
        <m:r>
          <m:t>3</m:t>
        </m:r>
        <m:sSup>
          <m:e>
            <m:r>
              <m:t>p</m:t>
            </m:r>
          </m:e>
          <m:sup>
            <m:r>
              <m:t>2</m:t>
            </m:r>
          </m:sup>
        </m:sSup>
        <m:r>
          <m:rPr>
            <m:sty m:val="p"/>
          </m:rPr>
          <m:t>−</m:t>
        </m:r>
        <m:r>
          <m:t>2</m:t>
        </m:r>
        <m:sSup>
          <m:e>
            <m:r>
              <m:t>p</m:t>
            </m:r>
          </m:e>
          <m:sup>
            <m:r>
              <m:t>3</m:t>
            </m:r>
          </m:sup>
        </m:sSup>
      </m:oMath>
      <w:r>
        <w:t xml:space="preserve">, and</w:t>
      </w:r>
    </w:p>
    <w:p>
      <w:pPr>
        <w:pStyle w:val="BodyText"/>
      </w:pPr>
      <m:oMathPara>
        <m:oMathParaPr>
          <m:jc m:val="center"/>
        </m:oMathParaPr>
        <m:oMath>
          <m:eqArr>
            <m:e>
              <m:sSub>
                <m:e>
                  <m:r>
                    <m:t>A</m:t>
                  </m:r>
                </m:e>
                <m:sub>
                  <m:r>
                    <m:t>3</m:t>
                  </m:r>
                </m:sub>
              </m:sSub>
              <m:r>
                <m:rPr>
                  <m:sty m:val="p"/>
                </m:rPr>
                <m:t>(</m:t>
              </m:r>
              <m:r>
                <m:t>p</m:t>
              </m:r>
              <m:r>
                <m:rPr>
                  <m:sty m:val="p"/>
                </m:rPr>
                <m:t>)</m:t>
              </m:r>
              <m:r>
                <m:rPr>
                  <m:sty m:val="p"/>
                </m:rPr>
                <m:t>−</m:t>
              </m:r>
              <m:r>
                <m:t>p</m:t>
              </m:r>
              <m:r>
                <m:t>&amp;</m:t>
              </m:r>
              <m:r>
                <m:rPr>
                  <m:sty m:val="p"/>
                </m:rPr>
                <m:t>=</m:t>
              </m:r>
              <m:r>
                <m:t>3</m:t>
              </m:r>
              <m:sSup>
                <m:e>
                  <m:r>
                    <m:t>p</m:t>
                  </m:r>
                </m:e>
                <m:sup>
                  <m:r>
                    <m:t>2</m:t>
                  </m:r>
                </m:sup>
              </m:sSup>
              <m:r>
                <m:rPr>
                  <m:sty m:val="p"/>
                </m:rPr>
                <m:t>−</m:t>
              </m:r>
              <m:r>
                <m:t>2</m:t>
              </m:r>
              <m:sSup>
                <m:e>
                  <m:r>
                    <m:t>p</m:t>
                  </m:r>
                </m:e>
                <m:sup>
                  <m:r>
                    <m:t>3</m:t>
                  </m:r>
                </m:sup>
              </m:sSup>
              <m:r>
                <m:rPr>
                  <m:sty m:val="p"/>
                </m:rPr>
                <m:t>−</m:t>
              </m:r>
              <m:r>
                <m:t>p</m:t>
              </m:r>
              <m:r>
                <m:rPr>
                  <m:sty m:val="p"/>
                </m:rPr>
                <m:t>=</m:t>
              </m:r>
              <m:r>
                <m:rPr>
                  <m:sty m:val="p"/>
                </m:rPr>
                <m:t>−</m:t>
              </m:r>
              <m:r>
                <m:t>p</m:t>
              </m:r>
              <m:r>
                <m:t> </m:t>
              </m:r>
              <m:r>
                <m:rPr>
                  <m:sty m:val="p"/>
                </m:rPr>
                <m:t>(</m:t>
              </m:r>
              <m:r>
                <m:t>2</m:t>
              </m:r>
              <m:sSup>
                <m:e>
                  <m:r>
                    <m:t>p</m:t>
                  </m:r>
                </m:e>
                <m:sup>
                  <m:r>
                    <m:t>2</m:t>
                  </m:r>
                </m:sup>
              </m:sSup>
              <m:r>
                <m:rPr>
                  <m:sty m:val="p"/>
                </m:rPr>
                <m:t>−</m:t>
              </m:r>
              <m:r>
                <m:t>3</m:t>
              </m:r>
              <m:r>
                <m:t>p</m:t>
              </m:r>
              <m:r>
                <m:rPr>
                  <m:sty m:val="p"/>
                </m:rPr>
                <m:t>+</m:t>
              </m:r>
              <m:r>
                <m:t>1</m:t>
              </m:r>
              <m:r>
                <m:rPr>
                  <m:sty m:val="p"/>
                </m:rPr>
                <m:t>)</m:t>
              </m:r>
            </m:e>
            <m:e>
              <m:r>
                <m:t>&amp;</m:t>
              </m:r>
              <m:r>
                <m:rPr>
                  <m:sty m:val="p"/>
                </m:rPr>
                <m:t>=</m:t>
              </m:r>
              <m:r>
                <m:rPr>
                  <m:sty m:val="p"/>
                </m:rPr>
                <m:t>−</m:t>
              </m:r>
              <m:r>
                <m:t>p</m:t>
              </m:r>
              <m:r>
                <m:t> </m:t>
              </m:r>
              <m:r>
                <m:rPr>
                  <m:sty m:val="p"/>
                </m:rPr>
                <m:t>(</m:t>
              </m:r>
              <m:r>
                <m:t>2</m:t>
              </m:r>
              <m:r>
                <m:t>p</m:t>
              </m:r>
              <m:r>
                <m:rPr>
                  <m:sty m:val="p"/>
                </m:rPr>
                <m:t>−</m:t>
              </m:r>
              <m:r>
                <m:t>1</m:t>
              </m:r>
              <m:r>
                <m:rPr>
                  <m:sty m:val="p"/>
                </m:rPr>
                <m:t>)</m:t>
              </m:r>
              <m:r>
                <m:rPr>
                  <m:sty m:val="p"/>
                </m:rPr>
                <m:t>(</m:t>
              </m:r>
              <m:r>
                <m:t>p</m:t>
              </m:r>
              <m:r>
                <m:rPr>
                  <m:sty m:val="p"/>
                </m:rPr>
                <m:t>−</m:t>
              </m:r>
              <m:r>
                <m:t>1</m:t>
              </m:r>
              <m:r>
                <m:rPr>
                  <m:sty m:val="p"/>
                </m:rPr>
                <m:t>)</m:t>
              </m:r>
              <m:r>
                <m:rPr>
                  <m:sty m:val="p"/>
                </m:rPr>
                <m:t>=</m:t>
              </m:r>
              <m:r>
                <m:t>p</m:t>
              </m:r>
              <m:r>
                <m:t> </m:t>
              </m:r>
              <m:r>
                <m:rPr>
                  <m:sty m:val="p"/>
                </m:rPr>
                <m:t>(</m:t>
              </m:r>
              <m:r>
                <m:t>1</m:t>
              </m:r>
              <m:r>
                <m:rPr>
                  <m:sty m:val="p"/>
                </m:rPr>
                <m:t>−</m:t>
              </m:r>
              <m:r>
                <m:t>p</m:t>
              </m:r>
              <m:r>
                <m:rPr>
                  <m:sty m:val="p"/>
                </m:rPr>
                <m:t>)</m:t>
              </m:r>
              <m:r>
                <m:t> </m:t>
              </m:r>
              <m:r>
                <m:rPr>
                  <m:sty m:val="p"/>
                </m:rPr>
                <m:t>(</m:t>
              </m:r>
              <m:r>
                <m:t>2</m:t>
              </m:r>
              <m:r>
                <m:t>p</m:t>
              </m:r>
              <m:r>
                <m:rPr>
                  <m:sty m:val="p"/>
                </m:rPr>
                <m:t>−</m:t>
              </m:r>
              <m:r>
                <m:t>1</m:t>
              </m:r>
              <m:r>
                <m:rPr>
                  <m:sty m:val="p"/>
                </m:rPr>
                <m:t>)</m:t>
              </m:r>
              <m:r>
                <m:rPr>
                  <m:sty m:val="p"/>
                </m:rPr>
                <m:t>.</m:t>
              </m:r>
              <m:r>
                <m:t>&amp;</m:t>
              </m:r>
              <m:r>
                <m:t>&amp;</m:t>
              </m:r>
              <m:r>
                <m:rPr>
                  <m:nor/>
                  <m:sty m:val="p"/>
                </m:rPr>
                <m:t>(factor the quadratic)</m:t>
              </m:r>
            </m:e>
          </m:eqArr>
          <m:r>
            <m:t>  </m:t>
          </m:r>
          <m:r>
            <m:rPr>
              <m:sty m:val="p"/>
            </m:rPr>
            <m:t>(</m:t>
          </m:r>
          <m:r>
            <m:t>3</m:t>
          </m:r>
          <m:r>
            <m:rPr>
              <m:sty m:val="p"/>
            </m:rPr>
            <m:t>)</m:t>
          </m:r>
        </m:oMath>
      </m:oMathPara>
    </w:p>
    <w:p>
      <w:pPr>
        <w:pStyle w:val="FirstParagraph"/>
      </w:pPr>
      <w:r>
        <w:t xml:space="preserve">Since</w:t>
      </w:r>
      <w:r>
        <w:t xml:space="preserve"> </w:t>
      </w:r>
      <m:oMath>
        <m:r>
          <m:t>p</m:t>
        </m:r>
        <m:r>
          <m:rPr>
            <m:sty m:val="p"/>
          </m:rPr>
          <m:t>(</m:t>
        </m:r>
        <m:r>
          <m:t>1</m:t>
        </m:r>
        <m:r>
          <m:rPr>
            <m:sty m:val="p"/>
          </m:rPr>
          <m:t>−</m:t>
        </m:r>
        <m:r>
          <m:t>p</m:t>
        </m:r>
        <m:r>
          <m:rPr>
            <m:sty m:val="p"/>
          </m:rPr>
          <m:t>)</m:t>
        </m:r>
        <m:r>
          <m:rPr>
            <m:sty m:val="p"/>
          </m:rPr>
          <m:t>&gt;</m:t>
        </m:r>
        <m:r>
          <m:t>0</m:t>
        </m:r>
      </m:oMath>
      <w:r>
        <w:t xml:space="preserve"> </w:t>
      </w:r>
      <w:r>
        <w:t xml:space="preserve">for</w:t>
      </w:r>
      <w:r>
        <w:t xml:space="preserve"> </w:t>
      </w:r>
      <m:oMath>
        <m:r>
          <m:t>0</m:t>
        </m:r>
        <m:r>
          <m:rPr>
            <m:sty m:val="p"/>
          </m:rPr>
          <m:t>&lt;</m:t>
        </m:r>
        <m:r>
          <m:t>p</m:t>
        </m:r>
        <m:r>
          <m:rPr>
            <m:sty m:val="p"/>
          </m:rPr>
          <m:t>&lt;</m:t>
        </m:r>
        <m:r>
          <m:t>1</m:t>
        </m:r>
      </m:oMath>
      <w:r>
        <w:t xml:space="preserve">, voting helps exactly when</w:t>
      </w:r>
      <w:r>
        <w:t xml:space="preserve"> </w:t>
      </w:r>
      <m:oMath>
        <m:r>
          <m:t>2</m:t>
        </m:r>
        <m:r>
          <m:t>p</m:t>
        </m:r>
        <m:r>
          <m:rPr>
            <m:sty m:val="p"/>
          </m:rPr>
          <m:t>−</m:t>
        </m:r>
        <m:r>
          <m:t>1</m:t>
        </m:r>
        <m:r>
          <m:rPr>
            <m:sty m:val="p"/>
          </m:rPr>
          <m:t>&gt;</m:t>
        </m:r>
        <m:r>
          <m:t>0</m:t>
        </m:r>
      </m:oMath>
      <w:r>
        <w:t xml:space="preserve">, that is</w:t>
      </w:r>
      <w:r>
        <w:t xml:space="preserve"> </w:t>
      </w:r>
      <m:oMath>
        <m:r>
          <m:t>p</m:t>
        </m:r>
        <m:r>
          <m:rPr>
            <m:sty m:val="p"/>
          </m:rPr>
          <m:t>&gt;</m:t>
        </m:r>
        <m:f>
          <m:fPr>
            <m:type m:val="lin"/>
          </m:fPr>
          <m:num>
            <m:r>
              <m:t>1</m:t>
            </m:r>
          </m:num>
          <m:den>
            <m:r>
              <m:t>2</m:t>
            </m:r>
          </m:den>
        </m:f>
      </m:oMath>
      <w:r>
        <w:t xml:space="preserve">; it hurts when</w:t>
      </w:r>
      <w:r>
        <w:t xml:space="preserve"> </w:t>
      </w:r>
      <m:oMath>
        <m:r>
          <m:t>p</m:t>
        </m:r>
        <m:r>
          <m:rPr>
            <m:sty m:val="p"/>
          </m:rPr>
          <m:t>&lt;</m:t>
        </m:r>
        <m:f>
          <m:fPr>
            <m:type m:val="lin"/>
          </m:fPr>
          <m:num>
            <m:r>
              <m:t>1</m:t>
            </m:r>
          </m:num>
          <m:den>
            <m:r>
              <m:t>2</m:t>
            </m:r>
          </m:den>
        </m:f>
      </m:oMath>
      <w:r>
        <w:t xml:space="preserve"> </w:t>
      </w:r>
      <w:r>
        <w:t xml:space="preserve">and does nothing at</w:t>
      </w:r>
      <w:r>
        <w:t xml:space="preserve"> </w:t>
      </w:r>
      <m:oMath>
        <m:r>
          <m:t>p</m:t>
        </m:r>
        <m:r>
          <m:rPr>
            <m:sty m:val="p"/>
          </m:rPr>
          <m:t>=</m:t>
        </m:r>
        <m:f>
          <m:fPr>
            <m:type m:val="lin"/>
          </m:fPr>
          <m:num>
            <m:r>
              <m:t>1</m:t>
            </m:r>
          </m:num>
          <m:den>
            <m:r>
              <m:t>2</m:t>
            </m:r>
          </m:den>
        </m:f>
      </m:oMath>
      <w:r>
        <w:t xml:space="preserve">. Worked check:</w:t>
      </w:r>
      <w:r>
        <w:t xml:space="preserve"> </w:t>
      </w:r>
      <m:oMath>
        <m:r>
          <m:t>p</m:t>
        </m:r>
        <m:r>
          <m:rPr>
            <m:sty m:val="p"/>
          </m:rPr>
          <m:t>=</m:t>
        </m:r>
        <m:r>
          <m:t>0.7</m:t>
        </m:r>
      </m:oMath>
      <w:r>
        <w:t xml:space="preserve"> </w:t>
      </w:r>
      <w:r>
        <w:t xml:space="preserve">gives</w:t>
      </w:r>
      <w:r>
        <w:t xml:space="preserve"> </w:t>
      </w:r>
      <m:oMath>
        <m:sSub>
          <m:e>
            <m:r>
              <m:t>A</m:t>
            </m:r>
          </m:e>
          <m:sub>
            <m:r>
              <m:t>3</m:t>
            </m:r>
          </m:sub>
        </m:sSub>
        <m:r>
          <m:rPr>
            <m:sty m:val="p"/>
          </m:rPr>
          <m:t>=</m:t>
        </m:r>
        <m:r>
          <m:t>3</m:t>
        </m:r>
        <m:r>
          <m:rPr>
            <m:sty m:val="p"/>
          </m:rPr>
          <m:t>(</m:t>
        </m:r>
        <m:r>
          <m:t>0.49</m:t>
        </m:r>
        <m:r>
          <m:rPr>
            <m:sty m:val="p"/>
          </m:rPr>
          <m:t>)</m:t>
        </m:r>
        <m:r>
          <m:rPr>
            <m:sty m:val="p"/>
          </m:rPr>
          <m:t>−</m:t>
        </m:r>
        <m:r>
          <m:t>2</m:t>
        </m:r>
        <m:r>
          <m:rPr>
            <m:sty m:val="p"/>
          </m:rPr>
          <m:t>(</m:t>
        </m:r>
        <m:r>
          <m:t>0.343</m:t>
        </m:r>
        <m:r>
          <m:rPr>
            <m:sty m:val="p"/>
          </m:rPr>
          <m:t>)</m:t>
        </m:r>
        <m:r>
          <m:rPr>
            <m:sty m:val="p"/>
          </m:rPr>
          <m:t>=</m:t>
        </m:r>
        <m:r>
          <m:t>0.784</m:t>
        </m:r>
        <m:r>
          <m:rPr>
            <m:sty m:val="p"/>
          </m:rPr>
          <m:t>&gt;</m:t>
        </m:r>
        <m:r>
          <m:t>0.7</m:t>
        </m:r>
      </m:oMath>
      <w:r>
        <w:t xml:space="preserve">. The same holds for every odd</w:t>
      </w:r>
      <w:r>
        <w:t xml:space="preserve"> </w:t>
      </w:r>
      <m:oMath>
        <m:r>
          <m:t>k</m:t>
        </m:r>
      </m:oMath>
      <w:r>
        <w:t xml:space="preserve">, because</w:t>
      </w:r>
      <w:r>
        <w:t xml:space="preserve"> </w:t>
      </w:r>
      <m:oMath>
        <m:sSub>
          <m:e>
            <m:r>
              <m:t>A</m:t>
            </m:r>
          </m:e>
          <m:sub>
            <m:r>
              <m:t>k</m:t>
            </m:r>
          </m:sub>
        </m:sSub>
        <m:r>
          <m:rPr>
            <m:sty m:val="p"/>
          </m:rPr>
          <m:t>(</m:t>
        </m:r>
        <m:r>
          <m:t>p</m:t>
        </m:r>
        <m:r>
          <m:rPr>
            <m:sty m:val="p"/>
          </m:rPr>
          <m:t>)</m:t>
        </m:r>
        <m:r>
          <m:rPr>
            <m:sty m:val="p"/>
          </m:rPr>
          <m:t>+</m:t>
        </m:r>
        <m:sSub>
          <m:e>
            <m:r>
              <m:t>A</m:t>
            </m:r>
          </m:e>
          <m:sub>
            <m:r>
              <m:t>k</m:t>
            </m:r>
          </m:sub>
        </m:sSub>
        <m:r>
          <m:rPr>
            <m:sty m:val="p"/>
          </m:rPr>
          <m:t>(</m:t>
        </m:r>
        <m:r>
          <m:t>1</m:t>
        </m:r>
        <m:r>
          <m:rPr>
            <m:sty m:val="p"/>
          </m:rPr>
          <m:t>−</m:t>
        </m:r>
        <m:r>
          <m:t>p</m:t>
        </m:r>
        <m:r>
          <m:rPr>
            <m:sty m:val="p"/>
          </m:rPr>
          <m:t>)</m:t>
        </m:r>
        <m:r>
          <m:rPr>
            <m:sty m:val="p"/>
          </m:rPr>
          <m:t>=</m:t>
        </m:r>
        <m:r>
          <m:t>1</m:t>
        </m:r>
      </m:oMath>
      <w:r>
        <w:t xml:space="preserve"> </w:t>
      </w:r>
      <w:r>
        <w:t xml:space="preserve">(the majority is correct or wrong, and swapping</w:t>
      </w:r>
      <w:r>
        <w:t xml:space="preserve"> </w:t>
      </w:r>
      <m:oMath>
        <m:r>
          <m:t>p</m:t>
        </m:r>
        <m:r>
          <m:rPr>
            <m:sty m:val="p"/>
          </m:rPr>
          <m:t>↔</m:t>
        </m:r>
        <m:r>
          <m:t>1</m:t>
        </m:r>
        <m:r>
          <m:rPr>
            <m:sty m:val="p"/>
          </m:rPr>
          <m:t>−</m:t>
        </m:r>
        <m:r>
          <m:t>p</m:t>
        </m:r>
      </m:oMath>
      <w:r>
        <w:t xml:space="preserve"> </w:t>
      </w:r>
      <w:r>
        <w:t xml:space="preserve">swaps the two).</w:t>
      </w:r>
    </w:p>
    <w:p>
      <w:pPr>
        <w:pStyle w:val="CaptionedFigure"/>
      </w:pPr>
      <w:r>
        <w:drawing>
          <wp:inline>
            <wp:extent cx="4000500" cy="2403984"/>
            <wp:effectExtent b="0" l="0" r="0" t="0"/>
            <wp:docPr descr="Accuracy of the majority answer against the number of samples k, for several single-sample accuracies p (exact, from (2)), with a simulation of 200,000 trials for p=0.6 (black dots). At p=0.6: 0.683 at k=5, 0.753 at k=11, 0.826 at k=21, 0.872 at k=31; the simulation gives 0.601, 0.682, 0.754, 0.825, 0.872. At p=0.5 nothing changes; at p=0.4 voting makes it worse (0.317, 0.247, 0.174, 0.128)." title="" id="29" name="Picture"/>
            <a:graphic>
              <a:graphicData uri="http://schemas.openxmlformats.org/drawingml/2006/picture">
                <pic:pic>
                  <pic:nvPicPr>
                    <pic:cNvPr descr="figures/fig02_majority.png" id="30" name="Picture"/>
                    <pic:cNvPicPr>
                      <a:picLocks noChangeArrowheads="1" noChangeAspect="1"/>
                    </pic:cNvPicPr>
                  </pic:nvPicPr>
                  <pic:blipFill>
                    <a:blip r:embed="rId28"/>
                    <a:stretch>
                      <a:fillRect/>
                    </a:stretch>
                  </pic:blipFill>
                  <pic:spPr bwMode="auto">
                    <a:xfrm>
                      <a:off x="0" y="0"/>
                      <a:ext cx="4000500" cy="2403984"/>
                    </a:xfrm>
                    <a:prstGeom prst="rect">
                      <a:avLst/>
                    </a:prstGeom>
                    <a:noFill/>
                    <a:ln w="9525">
                      <a:noFill/>
                      <a:headEnd/>
                      <a:tailEnd/>
                    </a:ln>
                  </pic:spPr>
                </pic:pic>
              </a:graphicData>
            </a:graphic>
          </wp:inline>
        </w:drawing>
      </w:r>
    </w:p>
    <w:p>
      <w:pPr>
        <w:pStyle w:val="ImageCaption"/>
      </w:pPr>
      <w:r>
        <w:t xml:space="preserve">Accuracy of the majority answer against the number of samples</w:t>
      </w:r>
      <w:r>
        <w:t xml:space="preserve"> </w:t>
      </w:r>
      <m:oMath>
        <m:r>
          <m:t>k</m:t>
        </m:r>
      </m:oMath>
      <w:r>
        <w:t xml:space="preserve">, for several single-sample accuracies</w:t>
      </w:r>
      <w:r>
        <w:t xml:space="preserve"> </w:t>
      </w:r>
      <m:oMath>
        <m:r>
          <m:t>p</m:t>
        </m:r>
      </m:oMath>
      <w:r>
        <w:t xml:space="preserve"> </w:t>
      </w:r>
      <w:r>
        <w:t xml:space="preserve">(exact, from (2)), with a simulation of 200,000 trials for</w:t>
      </w:r>
      <w:r>
        <w:t xml:space="preserve"> </w:t>
      </w:r>
      <m:oMath>
        <m:r>
          <m:t>p</m:t>
        </m:r>
        <m:r>
          <m:rPr>
            <m:sty m:val="p"/>
          </m:rPr>
          <m:t>=</m:t>
        </m:r>
        <m:r>
          <m:t>0.6</m:t>
        </m:r>
      </m:oMath>
      <w:r>
        <w:t xml:space="preserve"> </w:t>
      </w:r>
      <w:r>
        <w:t xml:space="preserve">(black dots). At</w:t>
      </w:r>
      <w:r>
        <w:t xml:space="preserve"> </w:t>
      </w:r>
      <m:oMath>
        <m:r>
          <m:t>p</m:t>
        </m:r>
        <m:r>
          <m:rPr>
            <m:sty m:val="p"/>
          </m:rPr>
          <m:t>=</m:t>
        </m:r>
        <m:r>
          <m:t>0.6</m:t>
        </m:r>
      </m:oMath>
      <w:r>
        <w:t xml:space="preserve">: 0.683 at</w:t>
      </w:r>
      <w:r>
        <w:t xml:space="preserve"> </w:t>
      </w:r>
      <m:oMath>
        <m:r>
          <m:t>k</m:t>
        </m:r>
        <m:r>
          <m:rPr>
            <m:sty m:val="p"/>
          </m:rPr>
          <m:t>=</m:t>
        </m:r>
        <m:r>
          <m:t>5</m:t>
        </m:r>
      </m:oMath>
      <w:r>
        <w:t xml:space="preserve">, 0.753 at</w:t>
      </w:r>
      <w:r>
        <w:t xml:space="preserve"> </w:t>
      </w:r>
      <m:oMath>
        <m:r>
          <m:t>k</m:t>
        </m:r>
        <m:r>
          <m:rPr>
            <m:sty m:val="p"/>
          </m:rPr>
          <m:t>=</m:t>
        </m:r>
        <m:r>
          <m:t>11</m:t>
        </m:r>
      </m:oMath>
      <w:r>
        <w:t xml:space="preserve">, 0.826 at</w:t>
      </w:r>
      <w:r>
        <w:t xml:space="preserve"> </w:t>
      </w:r>
      <m:oMath>
        <m:r>
          <m:t>k</m:t>
        </m:r>
        <m:r>
          <m:rPr>
            <m:sty m:val="p"/>
          </m:rPr>
          <m:t>=</m:t>
        </m:r>
        <m:r>
          <m:t>21</m:t>
        </m:r>
      </m:oMath>
      <w:r>
        <w:t xml:space="preserve">, 0.872 at</w:t>
      </w:r>
      <w:r>
        <w:t xml:space="preserve"> </w:t>
      </w:r>
      <m:oMath>
        <m:r>
          <m:t>k</m:t>
        </m:r>
        <m:r>
          <m:rPr>
            <m:sty m:val="p"/>
          </m:rPr>
          <m:t>=</m:t>
        </m:r>
        <m:r>
          <m:t>31</m:t>
        </m:r>
      </m:oMath>
      <w:r>
        <w:t xml:space="preserve">; the simulation gives 0.601, 0.682, 0.754, 0.825, 0.872. At</w:t>
      </w:r>
      <w:r>
        <w:t xml:space="preserve"> </w:t>
      </w:r>
      <m:oMath>
        <m:r>
          <m:t>p</m:t>
        </m:r>
        <m:r>
          <m:rPr>
            <m:sty m:val="p"/>
          </m:rPr>
          <m:t>=</m:t>
        </m:r>
        <m:r>
          <m:t>0.5</m:t>
        </m:r>
      </m:oMath>
      <w:r>
        <w:t xml:space="preserve"> </w:t>
      </w:r>
      <w:r>
        <w:t xml:space="preserve">nothing changes; at</w:t>
      </w:r>
      <w:r>
        <w:t xml:space="preserve"> </w:t>
      </w:r>
      <m:oMath>
        <m:r>
          <m:t>p</m:t>
        </m:r>
        <m:r>
          <m:rPr>
            <m:sty m:val="p"/>
          </m:rPr>
          <m:t>=</m:t>
        </m:r>
        <m:r>
          <m:t>0.4</m:t>
        </m:r>
      </m:oMath>
      <w:r>
        <w:t xml:space="preserve"> </w:t>
      </w:r>
      <w:r>
        <w:t xml:space="preserve">voting makes it worse (0.317, 0.247, 0.174, 0.128).</w:t>
      </w:r>
    </w:p>
    <w:p>
      <w:pPr>
        <w:pStyle w:val="BodyText"/>
      </w:pPr>
      <w:r>
        <w:rPr>
          <w:b/>
          <w:bCs/>
        </w:rPr>
        <w:t xml:space="preserve">What the assumption hides.</w:t>
      </w:r>
      <w:r>
        <w:t xml:space="preserve"> </w:t>
      </w:r>
      <w:r>
        <w:t xml:space="preserve">Real samples from one model are</w:t>
      </w:r>
      <w:r>
        <w:t xml:space="preserve"> </w:t>
      </w:r>
      <w:r>
        <w:rPr>
          <w:i/>
          <w:iCs/>
        </w:rPr>
        <w:t xml:space="preserve">not</w:t>
      </w:r>
      <w:r>
        <w:t xml:space="preserve"> </w:t>
      </w:r>
      <w:r>
        <w:t xml:space="preserve">independent: if the model has a misconception, it repeats it, and the wrong answers can agree. Then the true majority accuracy is lower than (2), and the gain from adding samples stops early. Equation (2) is an upper-bound intuition, not a forecast.</w:t>
      </w:r>
    </w:p>
    <w:bookmarkEnd w:id="31"/>
    <w:bookmarkStart w:id="35" w:name="X18a035a616afeb335beaa0e7e2088441d60a533"/>
    <w:p>
      <w:pPr>
        <w:pStyle w:val="Heading3"/>
      </w:pPr>
      <w:r>
        <w:t xml:space="preserve">3.3.2 Comparing two prompts: paired data and sample size</w:t>
      </w:r>
    </w:p>
    <w:p>
      <w:pPr>
        <w:pStyle w:val="FirstParagraph"/>
      </w:pPr>
      <w:r>
        <w:t xml:space="preserve">You have two prompts A and B and a test set of</w:t>
      </w:r>
      <w:r>
        <w:t xml:space="preserve"> </w:t>
      </w:r>
      <m:oMath>
        <m:r>
          <m:t>n</m:t>
        </m:r>
      </m:oMath>
      <w:r>
        <w:t xml:space="preserve"> </w:t>
      </w:r>
      <w:r>
        <w:t xml:space="preserve">items. Score each item 1 (correct) or 0. Because both prompts see the</w:t>
      </w:r>
      <w:r>
        <w:t xml:space="preserve"> </w:t>
      </w:r>
      <w:r>
        <w:rPr>
          <w:i/>
          <w:iCs/>
        </w:rPr>
        <w:t xml:space="preserve">same</w:t>
      </w:r>
      <w:r>
        <w:t xml:space="preserve"> </w:t>
      </w:r>
      <w:r>
        <w:t xml:space="preserve">items, compare them item by item. Let</w:t>
      </w:r>
      <w:r>
        <w:t xml:space="preserve"> </w:t>
      </w:r>
      <m:oMath>
        <m:sSub>
          <m:e>
            <m:r>
              <m:t>d</m:t>
            </m:r>
          </m:e>
          <m:sub>
            <m:r>
              <m:t>i</m:t>
            </m:r>
          </m:sub>
        </m:sSub>
        <m:r>
          <m:rPr>
            <m:sty m:val="p"/>
          </m:rPr>
          <m:t>=</m:t>
        </m:r>
        <m:sSub>
          <m:e>
            <m:r>
              <m:rPr>
                <m:nor/>
                <m:sty m:val="p"/>
              </m:rPr>
              <m:t>score</m:t>
            </m:r>
          </m:e>
          <m:sub>
            <m:r>
              <m:t>B</m:t>
            </m:r>
          </m:sub>
        </m:sSub>
        <m:r>
          <m:rPr>
            <m:sty m:val="p"/>
          </m:rPr>
          <m:t>(</m:t>
        </m:r>
        <m:r>
          <m:t>i</m:t>
        </m:r>
        <m:r>
          <m:rPr>
            <m:sty m:val="p"/>
          </m:rPr>
          <m:t>)</m:t>
        </m:r>
        <m:r>
          <m:rPr>
            <m:sty m:val="p"/>
          </m:rPr>
          <m:t>−</m:t>
        </m:r>
        <m:sSub>
          <m:e>
            <m:r>
              <m:rPr>
                <m:nor/>
                <m:sty m:val="p"/>
              </m:rPr>
              <m:t>score</m:t>
            </m:r>
          </m:e>
          <m:sub>
            <m:r>
              <m:t>A</m:t>
            </m:r>
          </m:sub>
        </m:sSub>
        <m:r>
          <m:rPr>
            <m:sty m:val="p"/>
          </m:rPr>
          <m:t>(</m:t>
        </m:r>
        <m:r>
          <m:t>i</m:t>
        </m:r>
        <m:r>
          <m:rPr>
            <m:sty m:val="p"/>
          </m:rPr>
          <m:t>)</m:t>
        </m:r>
        <m:r>
          <m:rPr>
            <m:sty m:val="p"/>
          </m:rPr>
          <m:t>∈</m:t>
        </m:r>
        <m:r>
          <m:rPr>
            <m:sty m:val="p"/>
          </m:rPr>
          <m:t>{</m:t>
        </m:r>
        <m:r>
          <m:rPr>
            <m:sty m:val="p"/>
          </m:rPr>
          <m:t>−</m:t>
        </m:r>
        <m:r>
          <m:t>1</m:t>
        </m:r>
        <m:r>
          <m:rPr>
            <m:sty m:val="p"/>
          </m:rPr>
          <m:t>,</m:t>
        </m:r>
        <m:r>
          <m:t>0</m:t>
        </m:r>
        <m:r>
          <m:rPr>
            <m:sty m:val="p"/>
          </m:rPr>
          <m:t>,</m:t>
        </m:r>
        <m:r>
          <m:rPr>
            <m:sty m:val="p"/>
          </m:rPr>
          <m:t>+</m:t>
        </m:r>
        <m:r>
          <m:t>1</m:t>
        </m:r>
        <m:r>
          <m:rPr>
            <m:sty m:val="p"/>
          </m:rPr>
          <m:t>}</m:t>
        </m:r>
      </m:oMath>
      <w:r>
        <w:t xml:space="preserve">. Let</w:t>
      </w:r>
      <w:r>
        <w:t xml:space="preserve"> </w:t>
      </w:r>
      <m:oMath>
        <m:r>
          <m:t>b</m:t>
        </m:r>
      </m:oMath>
      <w:r>
        <w:t xml:space="preserve"> </w:t>
      </w:r>
      <w:r>
        <w:t xml:space="preserve">be the count of items where only B is right and</w:t>
      </w:r>
      <w:r>
        <w:t xml:space="preserve"> </w:t>
      </w:r>
      <m:oMath>
        <m:r>
          <m:t>c</m:t>
        </m:r>
      </m:oMath>
      <w:r>
        <w:t xml:space="preserve"> </w:t>
      </w:r>
      <w:r>
        <w:t xml:space="preserve">where only A is right. Then</w:t>
      </w:r>
    </w:p>
    <w:p>
      <w:pPr>
        <w:pStyle w:val="BodyText"/>
      </w:pPr>
      <m:oMathPara>
        <m:oMathParaPr>
          <m:jc m:val="center"/>
        </m:oMathParaPr>
        <m:oMath>
          <m:acc>
            <m:accPr>
              <m:chr m:val="‾"/>
            </m:accPr>
            <m:e>
              <m:r>
                <m:t>d</m:t>
              </m:r>
            </m:e>
          </m:acc>
          <m:r>
            <m:rPr>
              <m:sty m:val="p"/>
            </m:rPr>
            <m:t>=</m:t>
          </m:r>
          <m:f>
            <m:fPr>
              <m:type m:val="bar"/>
            </m:fPr>
            <m:num>
              <m:r>
                <m:t>b</m:t>
              </m:r>
              <m:r>
                <m:rPr>
                  <m:sty m:val="p"/>
                </m:rPr>
                <m:t>−</m:t>
              </m:r>
              <m:r>
                <m:t>c</m:t>
              </m:r>
            </m:num>
            <m:den>
              <m:r>
                <m:t>n</m:t>
              </m:r>
            </m:den>
          </m:f>
          <m:r>
            <m:rPr>
              <m:sty m:val="p"/>
            </m:rPr>
            <m:t>,</m:t>
          </m:r>
          <m:r>
            <m:t>  </m:t>
          </m:r>
          <m:acc>
            <m:accPr>
              <m:chr m:val="̂"/>
            </m:accPr>
            <m:e>
              <m:r>
                <m:rPr>
                  <m:sty m:val="p"/>
                </m:rPr>
                <m:t>V</m:t>
              </m:r>
              <m:r>
                <m:rPr>
                  <m:sty m:val="p"/>
                </m:rPr>
                <m:t>a</m:t>
              </m:r>
              <m:r>
                <m:rPr>
                  <m:sty m:val="p"/>
                </m:rPr>
                <m:t>r</m:t>
              </m:r>
            </m:e>
          </m:acc>
          <m:r>
            <m:rPr>
              <m:sty m:val="p"/>
            </m:rPr>
            <m:t>(</m:t>
          </m:r>
          <m:sSub>
            <m:e>
              <m:r>
                <m:t>d</m:t>
              </m:r>
            </m:e>
            <m:sub>
              <m:r>
                <m:t>i</m:t>
              </m:r>
            </m:sub>
          </m:sSub>
          <m:r>
            <m:rPr>
              <m:sty m:val="p"/>
            </m:rPr>
            <m:t>)</m:t>
          </m:r>
          <m:r>
            <m:rPr>
              <m:sty m:val="p"/>
            </m:rPr>
            <m:t>=</m:t>
          </m:r>
          <m:f>
            <m:fPr>
              <m:type m:val="bar"/>
            </m:fPr>
            <m:num>
              <m:r>
                <m:t>b</m:t>
              </m:r>
              <m:r>
                <m:rPr>
                  <m:sty m:val="p"/>
                </m:rPr>
                <m:t>+</m:t>
              </m:r>
              <m:r>
                <m:t>c</m:t>
              </m:r>
            </m:num>
            <m:den>
              <m:r>
                <m:t>n</m:t>
              </m:r>
            </m:den>
          </m:f>
          <m:r>
            <m:rPr>
              <m:sty m:val="p"/>
            </m:rPr>
            <m:t>−</m:t>
          </m:r>
          <m:sSup>
            <m:e>
              <m:acc>
                <m:accPr>
                  <m:chr m:val="‾"/>
                </m:accPr>
                <m:e>
                  <m:r>
                    <m:t>d</m:t>
                  </m:r>
                </m:e>
              </m:acc>
            </m:e>
            <m:sup>
              <m:r>
                <m:t> </m:t>
              </m:r>
              <m:r>
                <m:t>2</m:t>
              </m:r>
            </m:sup>
          </m:sSup>
          <m:r>
            <m:rPr>
              <m:sty m:val="p"/>
            </m:rPr>
            <m:t>,</m:t>
          </m:r>
          <m:r>
            <m:t>  </m:t>
          </m:r>
          <m:r>
            <m:rPr>
              <m:sty m:val="p"/>
            </m:rPr>
            <m:t>S</m:t>
          </m:r>
          <m:r>
            <m:rPr>
              <m:sty m:val="p"/>
            </m:rPr>
            <m:t>E</m:t>
          </m:r>
          <m:r>
            <m:rPr>
              <m:sty m:val="p"/>
            </m:rPr>
            <m:t>(</m:t>
          </m:r>
          <m:acc>
            <m:accPr>
              <m:chr m:val="‾"/>
            </m:accPr>
            <m:e>
              <m:r>
                <m:t>d</m:t>
              </m:r>
            </m:e>
          </m:acc>
          <m:r>
            <m:rPr>
              <m:sty m:val="p"/>
            </m:rPr>
            <m:t>)</m:t>
          </m:r>
          <m:r>
            <m:rPr>
              <m:sty m:val="p"/>
            </m:rPr>
            <m:t>=</m:t>
          </m:r>
          <m:rad>
            <m:radPr>
              <m:degHide m:val="on"/>
            </m:radPr>
            <m:deg/>
            <m:e>
              <m:f>
                <m:fPr>
                  <m:type m:val="bar"/>
                </m:fPr>
                <m:num>
                  <m:acc>
                    <m:accPr>
                      <m:chr m:val="̂"/>
                    </m:accPr>
                    <m:e>
                      <m:r>
                        <m:rPr>
                          <m:sty m:val="p"/>
                        </m:rPr>
                        <m:t>V</m:t>
                      </m:r>
                      <m:r>
                        <m:rPr>
                          <m:sty m:val="p"/>
                        </m:rPr>
                        <m:t>a</m:t>
                      </m:r>
                      <m:r>
                        <m:rPr>
                          <m:sty m:val="p"/>
                        </m:rPr>
                        <m:t>r</m:t>
                      </m:r>
                    </m:e>
                  </m:acc>
                  <m:r>
                    <m:rPr>
                      <m:sty m:val="p"/>
                    </m:rPr>
                    <m:t>(</m:t>
                  </m:r>
                  <m:sSub>
                    <m:e>
                      <m:r>
                        <m:t>d</m:t>
                      </m:r>
                    </m:e>
                    <m:sub>
                      <m:r>
                        <m:t>i</m:t>
                      </m:r>
                    </m:sub>
                  </m:sSub>
                  <m:r>
                    <m:rPr>
                      <m:sty m:val="p"/>
                    </m:rPr>
                    <m:t>)</m:t>
                  </m:r>
                </m:num>
                <m:den>
                  <m:r>
                    <m:t>n</m:t>
                  </m:r>
                </m:den>
              </m:f>
            </m:e>
          </m:rad>
          <m:r>
            <m:rPr>
              <m:sty m:val="p"/>
            </m:rPr>
            <m:t>,</m:t>
          </m:r>
          <m:r>
            <m:t>  </m:t>
          </m:r>
          <m:r>
            <m:rPr>
              <m:sty m:val="p"/>
            </m:rPr>
            <m:t>(</m:t>
          </m:r>
          <m:r>
            <m:t>4</m:t>
          </m:r>
          <m:r>
            <m:rPr>
              <m:sty m:val="p"/>
            </m:rPr>
            <m:t>)</m:t>
          </m:r>
        </m:oMath>
      </m:oMathPara>
    </w:p>
    <w:p>
      <w:pPr>
        <w:pStyle w:val="FirstParagraph"/>
      </w:pPr>
      <w:r>
        <w:t xml:space="preserve">(the first term of the variance is the share of items where the prompts disagree, since</w:t>
      </w:r>
      <w:r>
        <w:t xml:space="preserve"> </w:t>
      </w:r>
      <m:oMath>
        <m:sSubSup>
          <m:e>
            <m:r>
              <m:t>d</m:t>
            </m:r>
          </m:e>
          <m:sub>
            <m:r>
              <m:t>i</m:t>
            </m:r>
          </m:sub>
          <m:sup>
            <m:r>
              <m:t>2</m:t>
            </m:r>
          </m:sup>
        </m:sSubSup>
        <m:r>
          <m:rPr>
            <m:sty m:val="p"/>
          </m:rPr>
          <m:t>=</m:t>
        </m:r>
        <m:r>
          <m:t>1</m:t>
        </m:r>
      </m:oMath>
      <w:r>
        <w:t xml:space="preserve"> </w:t>
      </w:r>
      <w:r>
        <w:t xml:space="preserve">exactly there), and an approximate 95% confidence interval is</w:t>
      </w:r>
      <w:r>
        <w:t xml:space="preserve"> </w:t>
      </w:r>
      <m:oMath>
        <m:acc>
          <m:accPr>
            <m:chr m:val="‾"/>
          </m:accPr>
          <m:e>
            <m:r>
              <m:t>d</m:t>
            </m:r>
          </m:e>
        </m:acc>
        <m:r>
          <m:rPr>
            <m:sty m:val="p"/>
          </m:rPr>
          <m:t>±</m:t>
        </m:r>
        <m:r>
          <m:t>1.96</m:t>
        </m:r>
        <m:r>
          <m:t> </m:t>
        </m:r>
        <m:r>
          <m:rPr>
            <m:sty m:val="p"/>
          </m:rPr>
          <m:t>S</m:t>
        </m:r>
        <m:r>
          <m:rPr>
            <m:sty m:val="p"/>
          </m:rPr>
          <m:t>E</m:t>
        </m:r>
      </m:oMath>
      <w:r>
        <w:t xml:space="preserve">.</w:t>
      </w:r>
      <w:r>
        <w:t xml:space="preserve"> </w:t>
      </w:r>
      <w:r>
        <w:rPr>
          <w:b/>
          <w:bCs/>
        </w:rPr>
        <w:t xml:space="preserve">Worked example:</w:t>
      </w:r>
      <w:r>
        <w:t xml:space="preserve"> </w:t>
      </w:r>
      <m:oMath>
        <m:r>
          <m:t>n</m:t>
        </m:r>
        <m:r>
          <m:rPr>
            <m:sty m:val="p"/>
          </m:rPr>
          <m:t>=</m:t>
        </m:r>
        <m:r>
          <m:t>100</m:t>
        </m:r>
      </m:oMath>
      <w:r>
        <w:t xml:space="preserve">,</w:t>
      </w:r>
      <w:r>
        <w:t xml:space="preserve"> </w:t>
      </w:r>
      <m:oMath>
        <m:r>
          <m:t>b</m:t>
        </m:r>
        <m:r>
          <m:rPr>
            <m:sty m:val="p"/>
          </m:rPr>
          <m:t>=</m:t>
        </m:r>
        <m:r>
          <m:t>15</m:t>
        </m:r>
      </m:oMath>
      <w:r>
        <w:t xml:space="preserve">,</w:t>
      </w:r>
      <w:r>
        <w:t xml:space="preserve"> </w:t>
      </w:r>
      <m:oMath>
        <m:r>
          <m:t>c</m:t>
        </m:r>
        <m:r>
          <m:rPr>
            <m:sty m:val="p"/>
          </m:rPr>
          <m:t>=</m:t>
        </m:r>
        <m:r>
          <m:t>8</m:t>
        </m:r>
      </m:oMath>
      <w:r>
        <w:t xml:space="preserve">. Then</w:t>
      </w:r>
      <w:r>
        <w:t xml:space="preserve"> </w:t>
      </w:r>
      <m:oMath>
        <m:acc>
          <m:accPr>
            <m:chr m:val="‾"/>
          </m:accPr>
          <m:e>
            <m:r>
              <m:t>d</m:t>
            </m:r>
          </m:e>
        </m:acc>
        <m:r>
          <m:rPr>
            <m:sty m:val="p"/>
          </m:rPr>
          <m:t>=</m:t>
        </m:r>
        <m:r>
          <m:t>0.07</m:t>
        </m:r>
      </m:oMath>
      <w:r>
        <w:t xml:space="preserve">,</w:t>
      </w:r>
      <w:r>
        <w:t xml:space="preserve"> </w:t>
      </w:r>
      <m:oMath>
        <m:acc>
          <m:accPr>
            <m:chr m:val="̂"/>
          </m:accPr>
          <m:e>
            <m:r>
              <m:rPr>
                <m:sty m:val="p"/>
              </m:rPr>
              <m:t>V</m:t>
            </m:r>
            <m:r>
              <m:rPr>
                <m:sty m:val="p"/>
              </m:rPr>
              <m:t>a</m:t>
            </m:r>
            <m:r>
              <m:rPr>
                <m:sty m:val="p"/>
              </m:rPr>
              <m:t>r</m:t>
            </m:r>
          </m:e>
        </m:acc>
        <m:r>
          <m:rPr>
            <m:sty m:val="p"/>
          </m:rPr>
          <m:t>=</m:t>
        </m:r>
        <m:r>
          <m:t>0.23</m:t>
        </m:r>
        <m:r>
          <m:rPr>
            <m:sty m:val="p"/>
          </m:rPr>
          <m:t>−</m:t>
        </m:r>
        <m:r>
          <m:t>0.0049</m:t>
        </m:r>
        <m:r>
          <m:rPr>
            <m:sty m:val="p"/>
          </m:rPr>
          <m:t>=</m:t>
        </m:r>
        <m:r>
          <m:t>0.2251</m:t>
        </m:r>
      </m:oMath>
      <w:r>
        <w:t xml:space="preserve">,</w:t>
      </w:r>
      <w:r>
        <w:t xml:space="preserve"> </w:t>
      </w:r>
      <m:oMath>
        <m:r>
          <m:rPr>
            <m:sty m:val="p"/>
          </m:rPr>
          <m:t>S</m:t>
        </m:r>
        <m:r>
          <m:rPr>
            <m:sty m:val="p"/>
          </m:rPr>
          <m:t>E</m:t>
        </m:r>
        <m:r>
          <m:rPr>
            <m:sty m:val="p"/>
          </m:rPr>
          <m:t>=</m:t>
        </m:r>
        <m:rad>
          <m:radPr>
            <m:degHide m:val="on"/>
          </m:radPr>
          <m:deg/>
          <m:e>
            <m:r>
              <m:t>0.2251</m:t>
            </m:r>
            <m:r>
              <m:rPr>
                <m:sty m:val="p"/>
              </m:rPr>
              <m:t>/</m:t>
            </m:r>
            <m:r>
              <m:t>100</m:t>
            </m:r>
          </m:e>
        </m:rad>
        <m:r>
          <m:rPr>
            <m:sty m:val="p"/>
          </m:rPr>
          <m:t>=</m:t>
        </m:r>
        <m:r>
          <m:t>0.0474</m:t>
        </m:r>
      </m:oMath>
      <w:r>
        <w:t xml:space="preserve">, and the interval is</w:t>
      </w:r>
      <w:r>
        <w:t xml:space="preserve"> </w:t>
      </w:r>
      <m:oMath>
        <m:r>
          <m:t>0.07</m:t>
        </m:r>
        <m:r>
          <m:rPr>
            <m:sty m:val="p"/>
          </m:rPr>
          <m:t>±</m:t>
        </m:r>
        <m:r>
          <m:t>0.093</m:t>
        </m:r>
        <m:r>
          <m:rPr>
            <m:sty m:val="p"/>
          </m:rPr>
          <m:t>=</m:t>
        </m:r>
        <m:r>
          <m:rPr>
            <m:sty m:val="p"/>
          </m:rPr>
          <m:t>[</m:t>
        </m:r>
        <m:r>
          <m:rPr>
            <m:sty m:val="p"/>
          </m:rPr>
          <m:t>−</m:t>
        </m:r>
        <m:r>
          <m:t>0.023</m:t>
        </m:r>
        <m:r>
          <m:rPr>
            <m:sty m:val="p"/>
          </m:rPr>
          <m:t>,</m:t>
        </m:r>
        <m:r>
          <m:t> </m:t>
        </m:r>
        <m:r>
          <m:t>0.163</m:t>
        </m:r>
        <m:r>
          <m:rPr>
            <m:sty m:val="p"/>
          </m:rPr>
          <m:t>]</m:t>
        </m:r>
      </m:oMath>
      <w:r>
        <w:t xml:space="preserve">. It contains 0:</w:t>
      </w:r>
      <w:r>
        <w:t xml:space="preserve"> </w:t>
      </w:r>
      <w:r>
        <w:rPr>
          <w:b/>
          <w:bCs/>
        </w:rPr>
        <w:t xml:space="preserve">a 7-point gain on 100 items is not distinguishable from noise.</w:t>
      </w:r>
    </w:p>
    <w:p>
      <w:pPr>
        <w:pStyle w:val="BodyText"/>
      </w:pPr>
      <w:r>
        <w:t xml:space="preserve">How many items are needed? To detect a true gain</w:t>
      </w:r>
      <w:r>
        <w:t xml:space="preserve"> </w:t>
      </w:r>
      <m:oMath>
        <m:r>
          <m:t>δ</m:t>
        </m:r>
      </m:oMath>
      <w:r>
        <w:t xml:space="preserve"> </w:t>
      </w:r>
      <w:r>
        <w:t xml:space="preserve">with 80% power at the 5% level, the standard approximation is</w:t>
      </w:r>
    </w:p>
    <w:p>
      <w:pPr>
        <w:pStyle w:val="BodyText"/>
      </w:pPr>
      <m:oMathPara>
        <m:oMathParaPr>
          <m:jc m:val="center"/>
        </m:oMathParaPr>
        <m:oMath>
          <m:r>
            <m:t>n</m:t>
          </m:r>
          <m:r>
            <m:t> </m:t>
          </m:r>
          <m:r>
            <m:rPr>
              <m:sty m:val="p"/>
            </m:rPr>
            <m:t>≈</m:t>
          </m:r>
          <m:r>
            <m:t> </m:t>
          </m:r>
          <m:f>
            <m:fPr>
              <m:type m:val="bar"/>
            </m:fPr>
            <m:num>
              <m:r>
                <m:rPr>
                  <m:sty m:val="p"/>
                </m:rPr>
                <m:t>(</m:t>
              </m:r>
              <m:r>
                <m:t>1.96</m:t>
              </m:r>
              <m:r>
                <m:rPr>
                  <m:sty m:val="p"/>
                </m:rPr>
                <m:t>+</m:t>
              </m:r>
              <m:r>
                <m:t>0.84</m:t>
              </m:r>
              <m:sSup>
                <m:e>
                  <m:r>
                    <m:rPr>
                      <m:sty m:val="p"/>
                    </m:rPr>
                    <m:t>)</m:t>
                  </m:r>
                </m:e>
                <m:sup>
                  <m:r>
                    <m:t>2</m:t>
                  </m:r>
                </m:sup>
              </m:sSup>
              <m:r>
                <m:t> </m:t>
              </m:r>
              <m:r>
                <m:rPr>
                  <m:sty m:val="p"/>
                </m:rPr>
                <m:t>V</m:t>
              </m:r>
              <m:r>
                <m:rPr>
                  <m:sty m:val="p"/>
                </m:rPr>
                <m:t>a</m:t>
              </m:r>
              <m:r>
                <m:rPr>
                  <m:sty m:val="p"/>
                </m:rPr>
                <m:t>r</m:t>
              </m:r>
              <m:r>
                <m:rPr>
                  <m:sty m:val="p"/>
                </m:rPr>
                <m:t>(</m:t>
              </m:r>
              <m:sSub>
                <m:e>
                  <m:r>
                    <m:t>d</m:t>
                  </m:r>
                </m:e>
                <m:sub>
                  <m:r>
                    <m:t>i</m:t>
                  </m:r>
                </m:sub>
              </m:sSub>
              <m:r>
                <m:rPr>
                  <m:sty m:val="p"/>
                </m:rPr>
                <m:t>)</m:t>
              </m:r>
            </m:num>
            <m:den>
              <m:sSup>
                <m:e>
                  <m:r>
                    <m:t>δ</m:t>
                  </m:r>
                </m:e>
                <m:sup>
                  <m:r>
                    <m:t>2</m:t>
                  </m:r>
                </m:sup>
              </m:sSup>
            </m:den>
          </m:f>
          <m:r>
            <m:rPr>
              <m:sty m:val="p"/>
            </m:rPr>
            <m:t>.</m:t>
          </m:r>
          <m:r>
            <m:t>  </m:t>
          </m:r>
          <m:r>
            <m:rPr>
              <m:sty m:val="p"/>
            </m:rPr>
            <m:t>(</m:t>
          </m:r>
          <m:r>
            <m:t>5</m:t>
          </m:r>
          <m:r>
            <m:rPr>
              <m:sty m:val="p"/>
            </m:rPr>
            <m:t>)</m:t>
          </m:r>
        </m:oMath>
      </m:oMathPara>
    </w:p>
    <w:p>
      <w:pPr>
        <w:pStyle w:val="FirstParagraph"/>
      </w:pPr>
      <w:r>
        <w:t xml:space="preserve">In the simulation below the two prompts disagree on 15.5% of the items (variance</w:t>
      </w:r>
      <w:r>
        <w:t xml:space="preserve"> </w:t>
      </w:r>
      <m:oMath>
        <m:r>
          <m:t>0.152</m:t>
        </m:r>
      </m:oMath>
      <w:r>
        <w:t xml:space="preserve">) and the true gain is</w:t>
      </w:r>
      <w:r>
        <w:t xml:space="preserve"> </w:t>
      </w:r>
      <m:oMath>
        <m:r>
          <m:t>δ</m:t>
        </m:r>
        <m:r>
          <m:rPr>
            <m:sty m:val="p"/>
          </m:rPr>
          <m:t>=</m:t>
        </m:r>
        <m:r>
          <m:t>0.05</m:t>
        </m:r>
      </m:oMath>
      <w:r>
        <w:t xml:space="preserve">, so</w:t>
      </w:r>
      <w:r>
        <w:t xml:space="preserve"> </w:t>
      </w:r>
      <m:oMath>
        <m:r>
          <m:t>n</m:t>
        </m:r>
        <m:r>
          <m:rPr>
            <m:sty m:val="p"/>
          </m:rPr>
          <m:t>≈</m:t>
        </m:r>
        <m:r>
          <m:t>7.84</m:t>
        </m:r>
        <m:r>
          <m:rPr>
            <m:sty m:val="p"/>
          </m:rPr>
          <m:t>⋅</m:t>
        </m:r>
        <m:r>
          <m:t>0.152</m:t>
        </m:r>
        <m:r>
          <m:rPr>
            <m:sty m:val="p"/>
          </m:rPr>
          <m:t>/</m:t>
        </m:r>
        <m:r>
          <m:t>0.0025</m:t>
        </m:r>
        <m:r>
          <m:rPr>
            <m:sty m:val="p"/>
          </m:rPr>
          <m:t>=</m:t>
        </m:r>
        <m:r>
          <m:t>478</m:t>
        </m:r>
      </m:oMath>
      <w:r>
        <w:t xml:space="preserve">. The</w:t>
      </w:r>
      <w:r>
        <w:t xml:space="preserve"> </w:t>
      </w:r>
      <w:r>
        <w:rPr>
          <w:b/>
          <w:bCs/>
        </w:rPr>
        <w:t xml:space="preserve">bootstrap</w:t>
      </w:r>
      <w:r>
        <w:t xml:space="preserve"> </w:t>
      </w:r>
      <w:r>
        <w:t xml:space="preserve">gives the same kind of interval without formulas: resample the</w:t>
      </w:r>
      <w:r>
        <w:t xml:space="preserve"> </w:t>
      </w:r>
      <m:oMath>
        <m:r>
          <m:t>n</m:t>
        </m:r>
      </m:oMath>
      <w:r>
        <w:t xml:space="preserve"> </w:t>
      </w:r>
      <w:r>
        <w:t xml:space="preserve">values</w:t>
      </w:r>
      <w:r>
        <w:t xml:space="preserve"> </w:t>
      </w:r>
      <m:oMath>
        <m:sSub>
          <m:e>
            <m:r>
              <m:t>d</m:t>
            </m:r>
          </m:e>
          <m:sub>
            <m:r>
              <m:t>i</m:t>
            </m:r>
          </m:sub>
        </m:sSub>
      </m:oMath>
      <w:r>
        <w:t xml:space="preserve"> </w:t>
      </w:r>
      <w:r>
        <w:t xml:space="preserve">with replacement many times and take the 2.5% and 97.5% quantiles of the resampled means (</w:t>
      </w:r>
      <w:r>
        <w:rPr>
          <w:rStyle w:val="VerbatimChar"/>
        </w:rPr>
        <w:t xml:space="preserve">paired_bootstrap_ci</w:t>
      </w:r>
      <w:r>
        <w:t xml:space="preserve">).</w:t>
      </w:r>
    </w:p>
    <w:p>
      <w:pPr>
        <w:pStyle w:val="CaptionedFigure"/>
      </w:pPr>
      <w:r>
        <w:drawing>
          <wp:inline>
            <wp:extent cx="5067300" cy="2443338"/>
            <wp:effectExtent b="0" l="0" r="0" t="0"/>
            <wp:docPr descr="A simulation (not real prompts): outcomes for two prompts with true accuracies 0.70 and 0.75, which agree on most items. Left: the share of experiments in which the 95% bootstrap interval excludes zero, against the number of test items (150 simulated experiments per point). With a real gain the share is 9% at n=25, 23% at n=100, 47% at n=200, 75% at n=400, 94% at n=800. With no real gain it stays near 5% (0.03 to 0.06), as it should. Right: six simulated test sets of 100 items: two of the six intervals include zero (grey)." title="" id="33" name="Picture"/>
            <a:graphic>
              <a:graphicData uri="http://schemas.openxmlformats.org/drawingml/2006/picture">
                <pic:pic>
                  <pic:nvPicPr>
                    <pic:cNvPr descr="figures/fig03_power.png" id="34" name="Picture"/>
                    <pic:cNvPicPr>
                      <a:picLocks noChangeArrowheads="1" noChangeAspect="1"/>
                    </pic:cNvPicPr>
                  </pic:nvPicPr>
                  <pic:blipFill>
                    <a:blip r:embed="rId32"/>
                    <a:stretch>
                      <a:fillRect/>
                    </a:stretch>
                  </pic:blipFill>
                  <pic:spPr bwMode="auto">
                    <a:xfrm>
                      <a:off x="0" y="0"/>
                      <a:ext cx="5067300" cy="2443338"/>
                    </a:xfrm>
                    <a:prstGeom prst="rect">
                      <a:avLst/>
                    </a:prstGeom>
                    <a:noFill/>
                    <a:ln w="9525">
                      <a:noFill/>
                      <a:headEnd/>
                      <a:tailEnd/>
                    </a:ln>
                  </pic:spPr>
                </pic:pic>
              </a:graphicData>
            </a:graphic>
          </wp:inline>
        </w:drawing>
      </w:r>
    </w:p>
    <w:p>
      <w:pPr>
        <w:pStyle w:val="ImageCaption"/>
      </w:pPr>
      <w:r>
        <w:t xml:space="preserve">A simulation (not real prompts): outcomes for two prompts with true accuracies 0.70 and 0.75, which agree on most items. Left: the share of experiments in which the 95% bootstrap interval excludes zero, against the number of test items (150 simulated experiments per point). With a real gain the share is 9% at</w:t>
      </w:r>
      <w:r>
        <w:t xml:space="preserve"> </w:t>
      </w:r>
      <m:oMath>
        <m:r>
          <m:t>n</m:t>
        </m:r>
        <m:r>
          <m:rPr>
            <m:sty m:val="p"/>
          </m:rPr>
          <m:t>=</m:t>
        </m:r>
        <m:r>
          <m:t>25</m:t>
        </m:r>
      </m:oMath>
      <w:r>
        <w:t xml:space="preserve">, 23% at</w:t>
      </w:r>
      <w:r>
        <w:t xml:space="preserve"> </w:t>
      </w:r>
      <m:oMath>
        <m:r>
          <m:t>n</m:t>
        </m:r>
        <m:r>
          <m:rPr>
            <m:sty m:val="p"/>
          </m:rPr>
          <m:t>=</m:t>
        </m:r>
        <m:r>
          <m:t>100</m:t>
        </m:r>
      </m:oMath>
      <w:r>
        <w:t xml:space="preserve">, 47% at</w:t>
      </w:r>
      <w:r>
        <w:t xml:space="preserve"> </w:t>
      </w:r>
      <m:oMath>
        <m:r>
          <m:t>n</m:t>
        </m:r>
        <m:r>
          <m:rPr>
            <m:sty m:val="p"/>
          </m:rPr>
          <m:t>=</m:t>
        </m:r>
        <m:r>
          <m:t>200</m:t>
        </m:r>
      </m:oMath>
      <w:r>
        <w:t xml:space="preserve">, 75% at</w:t>
      </w:r>
      <w:r>
        <w:t xml:space="preserve"> </w:t>
      </w:r>
      <m:oMath>
        <m:r>
          <m:t>n</m:t>
        </m:r>
        <m:r>
          <m:rPr>
            <m:sty m:val="p"/>
          </m:rPr>
          <m:t>=</m:t>
        </m:r>
        <m:r>
          <m:t>400</m:t>
        </m:r>
      </m:oMath>
      <w:r>
        <w:t xml:space="preserve">, 94% at</w:t>
      </w:r>
      <w:r>
        <w:t xml:space="preserve"> </w:t>
      </w:r>
      <m:oMath>
        <m:r>
          <m:t>n</m:t>
        </m:r>
        <m:r>
          <m:rPr>
            <m:sty m:val="p"/>
          </m:rPr>
          <m:t>=</m:t>
        </m:r>
        <m:r>
          <m:t>800</m:t>
        </m:r>
      </m:oMath>
      <w:r>
        <w:t xml:space="preserve">. With no real gain it stays near 5% (0.03 to 0.06), as it should. Right: six simulated test sets of 100 items: two of the six intervals include zero (grey).</w:t>
      </w:r>
    </w:p>
    <w:p>
      <w:pPr>
        <w:pStyle w:val="BodyText"/>
      </w:pPr>
      <w:r>
        <w:t xml:space="preserve">Figure 5 agrees with (5): 80% power needs roughly 450 to 500 items for a 5-point gain.</w:t>
      </w:r>
    </w:p>
    <w:bookmarkEnd w:id="35"/>
    <w:bookmarkStart w:id="36" w:name="the-winners-curse"/>
    <w:p>
      <w:pPr>
        <w:pStyle w:val="Heading3"/>
      </w:pPr>
      <w:r>
        <w:t xml:space="preserve">3.3.3 The winner’s curse</w:t>
      </w:r>
    </w:p>
    <w:p>
      <w:pPr>
        <w:pStyle w:val="FirstParagraph"/>
      </w:pPr>
      <w:r>
        <w:t xml:space="preserve">If you run many small experiments and report only the significant ones, the reported gains are inflated. In the same simulation at</w:t>
      </w:r>
      <w:r>
        <w:t xml:space="preserve"> </w:t>
      </w:r>
      <m:oMath>
        <m:r>
          <m:t>n</m:t>
        </m:r>
        <m:r>
          <m:rPr>
            <m:sty m:val="p"/>
          </m:rPr>
          <m:t>=</m:t>
        </m:r>
        <m:r>
          <m:t>100</m:t>
        </m:r>
      </m:oMath>
      <w:r>
        <w:t xml:space="preserve"> </w:t>
      </w:r>
      <w:r>
        <w:t xml:space="preserve">the average measured gain over all test sets is</w:t>
      </w:r>
      <w:r>
        <w:t xml:space="preserve"> </w:t>
      </w:r>
      <m:oMath>
        <m:r>
          <m:t>0.0501</m:t>
        </m:r>
      </m:oMath>
      <w:r>
        <w:t xml:space="preserve"> </w:t>
      </w:r>
      <w:r>
        <w:t xml:space="preserve">(true gain</w:t>
      </w:r>
      <w:r>
        <w:t xml:space="preserve"> </w:t>
      </w:r>
      <m:oMath>
        <m:r>
          <m:t>0.05</m:t>
        </m:r>
      </m:oMath>
      <w:r>
        <w:t xml:space="preserve">, standard deviation</w:t>
      </w:r>
      <w:r>
        <w:t xml:space="preserve"> </w:t>
      </w:r>
      <m:oMath>
        <m:r>
          <m:t>0.039</m:t>
        </m:r>
      </m:oMath>
      <w:r>
        <w:t xml:space="preserve">): the estimator is unbiased. But only 22.5% of the experiments were significant, and among</w:t>
      </w:r>
      <w:r>
        <w:t xml:space="preserve"> </w:t>
      </w:r>
      <w:r>
        <w:rPr>
          <w:i/>
          <w:iCs/>
        </w:rPr>
        <w:t xml:space="preserve">those</w:t>
      </w:r>
      <w:r>
        <w:t xml:space="preserve"> </w:t>
      </w:r>
      <w:r>
        <w:t xml:space="preserve">the average measured gain was</w:t>
      </w:r>
      <w:r>
        <w:t xml:space="preserve"> </w:t>
      </w:r>
      <m:oMath>
        <m:r>
          <m:t>0.100</m:t>
        </m:r>
      </m:oMath>
      <w:r>
        <w:t xml:space="preserve">,</w:t>
      </w:r>
      <w:r>
        <w:t xml:space="preserve"> </w:t>
      </w:r>
      <w:r>
        <w:rPr>
          <w:b/>
          <w:bCs/>
        </w:rPr>
        <w:t xml:space="preserve">twice the true effect</w:t>
      </w:r>
      <w:r>
        <w:t xml:space="preserve">. Selecting on significance selects lucky samples. The practical rule: fix the test set and the metric</w:t>
      </w:r>
      <w:r>
        <w:t xml:space="preserve"> </w:t>
      </w:r>
      <w:r>
        <w:rPr>
          <w:i/>
          <w:iCs/>
        </w:rPr>
        <w:t xml:space="preserve">before</w:t>
      </w:r>
      <w:r>
        <w:t xml:space="preserve"> </w:t>
      </w:r>
      <w:r>
        <w:t xml:space="preserve">trying prompt variants, and be sceptical of a large gain found on a small set.</w:t>
      </w:r>
    </w:p>
    <w:bookmarkEnd w:id="36"/>
    <w:bookmarkEnd w:id="37"/>
    <w:bookmarkStart w:id="41" w:name="tier-4-hard-robustness-and-risk"/>
    <w:p>
      <w:pPr>
        <w:pStyle w:val="Heading2"/>
      </w:pPr>
      <w:r>
        <w:t xml:space="preserve">3.4 Tier 4 (hard): robustness and risk</w:t>
      </w:r>
    </w:p>
    <w:bookmarkStart w:id="38" w:name="long-contexts"/>
    <w:p>
      <w:pPr>
        <w:pStyle w:val="Heading3"/>
      </w:pPr>
      <w:r>
        <w:t xml:space="preserve">3.4.1 Long contexts</w:t>
      </w:r>
    </w:p>
    <w:p>
      <w:pPr>
        <w:pStyle w:val="FirstParagraph"/>
      </w:pPr>
      <w:r>
        <w:t xml:space="preserve">Attention cost grows with context length (Unit 2), but there is a second issue: models do not use all positions equally. Liu et al. (2023) found a</w:t>
      </w:r>
      <w:r>
        <w:t xml:space="preserve"> </w:t>
      </w:r>
      <w:r>
        <w:rPr>
          <w:b/>
          <w:bCs/>
        </w:rPr>
        <w:t xml:space="preserve">U-shaped</w:t>
      </w:r>
      <w:r>
        <w:t xml:space="preserve"> </w:t>
      </w:r>
      <w:r>
        <w:t xml:space="preserve">curve: models use relevant information best at the very beginning or end of the input, and performance degrades when it sits in the middle, even for models built for long contexts. A practical consequence for Figure 1: put the instructions and the question at the edges, and do not assume that more retrieved text is always better.</w:t>
      </w:r>
    </w:p>
    <w:bookmarkEnd w:id="38"/>
    <w:bookmarkStart w:id="39" w:name="constrained-output"/>
    <w:p>
      <w:pPr>
        <w:pStyle w:val="Heading3"/>
      </w:pPr>
      <w:r>
        <w:t xml:space="preserve">3.4.2 Constrained output</w:t>
      </w:r>
    </w:p>
    <w:p>
      <w:pPr>
        <w:pStyle w:val="FirstParagraph"/>
      </w:pPr>
      <w:r>
        <w:t xml:space="preserve">Instead of repairing bad JSON afterwards, a serving system can prevent it: at every step, set the logit of every token that would break the grammar or schema to</w:t>
      </w:r>
      <w:r>
        <w:t xml:space="preserve"> </w:t>
      </w:r>
      <m:oMath>
        <m:r>
          <m:rPr>
            <m:sty m:val="p"/>
          </m:rPr>
          <m:t>−</m:t>
        </m:r>
        <m:r>
          <m:rPr>
            <m:sty m:val="p"/>
          </m:rPr>
          <m:t>∞</m:t>
        </m:r>
      </m:oMath>
      <w:r>
        <w:t xml:space="preserve"> </w:t>
      </w:r>
      <w:r>
        <w:rPr>
          <w:i/>
          <w:iCs/>
        </w:rPr>
        <w:t xml:space="preserve">before</w:t>
      </w:r>
      <w:r>
        <w:t xml:space="preserve"> </w:t>
      </w:r>
      <w:r>
        <w:t xml:space="preserve">the softmax of Unit 3,</w:t>
      </w:r>
    </w:p>
    <w:p>
      <w:pPr>
        <w:pStyle w:val="BodyText"/>
      </w:pPr>
      <m:oMathPara>
        <m:oMathParaPr>
          <m:jc m:val="center"/>
        </m:oMathParaPr>
        <m:oMath>
          <m:sSub>
            <m:e>
              <m:r>
                <m:t>p</m:t>
              </m:r>
            </m:e>
            <m:sub>
              <m:r>
                <m:t>i</m:t>
              </m:r>
            </m:sub>
          </m:sSub>
          <m:r>
            <m:rPr>
              <m:sty m:val="p"/>
            </m:rPr>
            <m:t>=</m:t>
          </m:r>
          <m:f>
            <m:fPr>
              <m:type m:val="bar"/>
            </m:fPr>
            <m:num>
              <m:sSup>
                <m:e>
                  <m:r>
                    <m:t>e</m:t>
                  </m:r>
                </m:e>
                <m:sup>
                  <m:sSub>
                    <m:e>
                      <m:r>
                        <m:t>z</m:t>
                      </m:r>
                    </m:e>
                    <m:sub>
                      <m:r>
                        <m:t>i</m:t>
                      </m:r>
                    </m:sub>
                  </m:sSub>
                  <m:r>
                    <m:rPr>
                      <m:sty m:val="p"/>
                    </m:rPr>
                    <m:t>/</m:t>
                  </m:r>
                  <m:r>
                    <m:t>T</m:t>
                  </m:r>
                </m:sup>
              </m:sSup>
              <m:r>
                <m:t> </m:t>
              </m:r>
              <m:r>
                <m:rPr>
                  <m:sty m:val="b"/>
                </m:rPr>
                <m:t>1</m:t>
              </m:r>
              <m:r>
                <m:rPr>
                  <m:sty m:val="p"/>
                </m:rPr>
                <m:t>[</m:t>
              </m:r>
              <m:r>
                <m:t>i</m:t>
              </m:r>
              <m:r>
                <m:rPr>
                  <m:nor/>
                  <m:sty m:val="p"/>
                </m:rPr>
                <m:t> allowed</m:t>
              </m:r>
              <m:r>
                <m:rPr>
                  <m:sty m:val="p"/>
                </m:rPr>
                <m:t>]</m:t>
              </m:r>
            </m:num>
            <m:den>
              <m:nary>
                <m:naryPr>
                  <m:chr m:val="∑"/>
                  <m:limLoc m:val="undOvr"/>
                  <m:subHide m:val="off"/>
                  <m:supHide m:val="on"/>
                </m:naryPr>
                <m:sub>
                  <m:r>
                    <m:t>j</m:t>
                  </m:r>
                </m:sub>
                <m:sup>
                  <m:r>
                    <m:t>​</m:t>
                  </m:r>
                </m:sup>
                <m:e>
                  <m:sSup>
                    <m:e>
                      <m:r>
                        <m:t>e</m:t>
                      </m:r>
                    </m:e>
                    <m:sup>
                      <m:sSub>
                        <m:e>
                          <m:r>
                            <m:t>z</m:t>
                          </m:r>
                        </m:e>
                        <m:sub>
                          <m:r>
                            <m:t>j</m:t>
                          </m:r>
                        </m:sub>
                      </m:sSub>
                      <m:r>
                        <m:rPr>
                          <m:sty m:val="p"/>
                        </m:rPr>
                        <m:t>/</m:t>
                      </m:r>
                      <m:r>
                        <m:t>T</m:t>
                      </m:r>
                    </m:sup>
                  </m:sSup>
                </m:e>
              </m:nary>
              <m:r>
                <m:t> </m:t>
              </m:r>
              <m:r>
                <m:rPr>
                  <m:sty m:val="b"/>
                </m:rPr>
                <m:t>1</m:t>
              </m:r>
              <m:r>
                <m:rPr>
                  <m:sty m:val="p"/>
                </m:rPr>
                <m:t>[</m:t>
              </m:r>
              <m:r>
                <m:t>j</m:t>
              </m:r>
              <m:r>
                <m:rPr>
                  <m:nor/>
                  <m:sty m:val="p"/>
                </m:rPr>
                <m:t> allowed</m:t>
              </m:r>
              <m:r>
                <m:rPr>
                  <m:sty m:val="p"/>
                </m:rPr>
                <m:t>]</m:t>
              </m:r>
            </m:den>
          </m:f>
          <m:r>
            <m:rPr>
              <m:sty m:val="p"/>
            </m:rPr>
            <m:t>,</m:t>
          </m:r>
        </m:oMath>
      </m:oMathPara>
    </w:p>
    <w:p>
      <w:pPr>
        <w:pStyle w:val="FirstParagraph"/>
      </w:pPr>
      <w:r>
        <w:t xml:space="preserve">the same mechanism as top-</w:t>
      </w:r>
      <m:oMath>
        <m:r>
          <m:t>k</m:t>
        </m:r>
      </m:oMath>
      <w:r>
        <w:t xml:space="preserve"> </w:t>
      </w:r>
      <w:r>
        <w:t xml:space="preserve">filtering, with the allowed set decided by the schema instead of by rank. This guarantees</w:t>
      </w:r>
      <w:r>
        <w:t xml:space="preserve"> </w:t>
      </w:r>
      <w:r>
        <w:rPr>
          <w:i/>
          <w:iCs/>
        </w:rPr>
        <w:t xml:space="preserve">syntax</w:t>
      </w:r>
      <w:r>
        <w:t xml:space="preserve">; it cannot guarantee that the</w:t>
      </w:r>
      <w:r>
        <w:t xml:space="preserve"> </w:t>
      </w:r>
      <w:r>
        <w:rPr>
          <w:i/>
          <w:iCs/>
        </w:rPr>
        <w:t xml:space="preserve">content</w:t>
      </w:r>
      <w:r>
        <w:t xml:space="preserve"> </w:t>
      </w:r>
      <w:r>
        <w:t xml:space="preserve">is true.</w:t>
      </w:r>
    </w:p>
    <w:bookmarkEnd w:id="39"/>
    <w:bookmarkStart w:id="40" w:name="prompt-injection-preview"/>
    <w:p>
      <w:pPr>
        <w:pStyle w:val="Heading3"/>
      </w:pPr>
      <w:r>
        <w:t xml:space="preserve">3.4.3 Prompt injection (preview)</w:t>
      </w:r>
    </w:p>
    <w:p>
      <w:pPr>
        <w:pStyle w:val="FirstParagraph"/>
      </w:pPr>
      <w:r>
        <w:t xml:space="preserve">Your prompt contains text you control (the system message) and text you do not (the user’s message, a web page, a retrieved document). A model cannot reliably tell the two apart: a retrieved page that says</w:t>
      </w:r>
      <w:r>
        <w:t xml:space="preserve"> </w:t>
      </w:r>
      <w:r>
        <w:t xml:space="preserve">“ignore previous instructions and …”</w:t>
      </w:r>
      <w:r>
        <w:t xml:space="preserve"> </w:t>
      </w:r>
      <w:r>
        <w:t xml:space="preserve">is just more text in the prefix. Practical defences (Unit 9 treats them properly): keep secrets and permissions out of the prompt, validate every tool call as in Section 3.2.5, give tools the least privilege, and never run model output as code.</w:t>
      </w:r>
    </w:p>
    <w:bookmarkEnd w:id="40"/>
    <w:bookmarkEnd w:id="41"/>
    <w:bookmarkStart w:id="42" w:name="tier-5-hardest-open-questions"/>
    <w:p>
      <w:pPr>
        <w:pStyle w:val="Heading2"/>
      </w:pPr>
      <w:r>
        <w:t xml:space="preserve">3.5 Tier 5 (hardest): open questions</w:t>
      </w:r>
    </w:p>
    <w:p>
      <w:pPr>
        <w:pStyle w:val="Compact"/>
        <w:numPr>
          <w:ilvl w:val="0"/>
          <w:numId w:val="1008"/>
        </w:numPr>
      </w:pPr>
      <w:r>
        <w:rPr>
          <w:b/>
          <w:bCs/>
        </w:rPr>
        <w:t xml:space="preserve">Why does chain-of-thought work, and are the written steps the model’s real reasoning?</w:t>
      </w:r>
      <w:r>
        <w:t xml:space="preserve"> </w:t>
      </w:r>
      <w:r>
        <w:t xml:space="preserve">The text of a chain of thought may be a plausible story rather than a record of the computation. Whether the steps are</w:t>
      </w:r>
      <w:r>
        <w:t xml:space="preserve"> </w:t>
      </w:r>
      <w:r>
        <w:rPr>
          <w:i/>
          <w:iCs/>
        </w:rPr>
        <w:t xml:space="preserve">faithful</w:t>
      </w:r>
      <w:r>
        <w:t xml:space="preserve"> </w:t>
      </w:r>
      <w:r>
        <w:t xml:space="preserve">to what the model actually did is an active research question; do not use a model’s explanation as evidence that its answer is right.</w:t>
      </w:r>
    </w:p>
    <w:p>
      <w:pPr>
        <w:pStyle w:val="Compact"/>
        <w:numPr>
          <w:ilvl w:val="0"/>
          <w:numId w:val="1008"/>
        </w:numPr>
      </w:pPr>
      <w:r>
        <w:rPr>
          <w:b/>
          <w:bCs/>
        </w:rPr>
        <w:t xml:space="preserve">Prompt sensitivity.</w:t>
      </w:r>
      <w:r>
        <w:t xml:space="preserve"> </w:t>
      </w:r>
      <w:r>
        <w:t xml:space="preserve">Small changes in wording, example order or formatting can change measured accuracy. How to report a result so it survives such changes is unsettled; the minimum is to test several prompt variants on a fixed, large test set (Section 3.3.2).</w:t>
      </w:r>
    </w:p>
    <w:p>
      <w:pPr>
        <w:pStyle w:val="Compact"/>
        <w:numPr>
          <w:ilvl w:val="0"/>
          <w:numId w:val="1008"/>
        </w:numPr>
      </w:pPr>
      <w:r>
        <w:rPr>
          <w:b/>
          <w:bCs/>
        </w:rPr>
        <w:t xml:space="preserve">When is a prompt better than fine-tuning?</w:t>
      </w:r>
      <w:r>
        <w:t xml:space="preserve"> </w:t>
      </w:r>
      <w:r>
        <w:t xml:space="preserve">There is no general rule. Units 5 and 6 give the trade-offs (retrieval, fine-tuning).</w:t>
      </w:r>
    </w:p>
    <w:bookmarkEnd w:id="42"/>
    <w:bookmarkEnd w:id="43"/>
    <w:bookmarkStart w:id="46" w:name="apply"/>
    <w:p>
      <w:pPr>
        <w:pStyle w:val="Heading1"/>
      </w:pPr>
      <w:r>
        <w:t xml:space="preserve">4. Apply</w:t>
      </w:r>
    </w:p>
    <w:bookmarkStart w:id="44" w:name="worked-problems"/>
    <w:p>
      <w:pPr>
        <w:pStyle w:val="Heading2"/>
      </w:pPr>
      <w:r>
        <w:t xml:space="preserve">4.1 Worked problems</w:t>
      </w:r>
    </w:p>
    <w:p>
      <w:pPr>
        <w:pStyle w:val="FirstParagraph"/>
      </w:pPr>
      <w:r>
        <w:rPr>
          <w:b/>
          <w:bCs/>
        </w:rPr>
        <w:t xml:space="preserve">Problem 1 (template).</w:t>
      </w:r>
      <w:r>
        <w:t xml:space="preserve"> </w:t>
      </w:r>
      <w:r>
        <w:rPr>
          <w:rStyle w:val="VerbatimChar"/>
        </w:rPr>
        <w:t xml:space="preserve">render("Hi {{name}}", nam="Ann")</w:t>
      </w:r>
      <w:r>
        <w:t xml:space="preserve"> </w:t>
      </w:r>
      <w:r>
        <w:t xml:space="preserve">raises: the variable is called</w:t>
      </w:r>
      <w:r>
        <w:t xml:space="preserve"> </w:t>
      </w:r>
      <w:r>
        <w:rPr>
          <w:rStyle w:val="VerbatimChar"/>
        </w:rPr>
        <w:t xml:space="preserve">name</w:t>
      </w:r>
      <w:r>
        <w:t xml:space="preserve">, not</w:t>
      </w:r>
      <w:r>
        <w:t xml:space="preserve"> </w:t>
      </w:r>
      <w:r>
        <w:rPr>
          <w:rStyle w:val="VerbatimChar"/>
        </w:rPr>
        <w:t xml:space="preserve">nam</w:t>
      </w:r>
      <w:r>
        <w:t xml:space="preserve">. Silent failure is avoided because both the missing and the unused name are reported.</w:t>
      </w:r>
    </w:p>
    <w:p>
      <w:pPr>
        <w:pStyle w:val="BodyText"/>
      </w:pPr>
      <w:r>
        <w:rPr>
          <w:b/>
          <w:bCs/>
        </w:rPr>
        <w:t xml:space="preserve">Problem 2 (context budget).</w:t>
      </w:r>
      <w:r>
        <w:t xml:space="preserve"> </w:t>
      </w:r>
      <w:r>
        <w:t xml:space="preserve">A window of 4096 tokens, a reserved reply of 500, a system prompt of 150, three examples of 100 tokens each and a new question of 80. Free room for history and retrieved text:</w:t>
      </w:r>
      <w:r>
        <w:t xml:space="preserve"> </w:t>
      </w:r>
      <m:oMath>
        <m:r>
          <m:t>4096</m:t>
        </m:r>
        <m:r>
          <m:rPr>
            <m:sty m:val="p"/>
          </m:rPr>
          <m:t>−</m:t>
        </m:r>
        <m:r>
          <m:t>500</m:t>
        </m:r>
        <m:r>
          <m:rPr>
            <m:sty m:val="p"/>
          </m:rPr>
          <m:t>−</m:t>
        </m:r>
        <m:r>
          <m:t>150</m:t>
        </m:r>
        <m:r>
          <m:rPr>
            <m:sty m:val="p"/>
          </m:rPr>
          <m:t>−</m:t>
        </m:r>
        <m:r>
          <m:t>300</m:t>
        </m:r>
        <m:r>
          <m:rPr>
            <m:sty m:val="p"/>
          </m:rPr>
          <m:t>−</m:t>
        </m:r>
        <m:r>
          <m:t>80</m:t>
        </m:r>
        <m:r>
          <m:rPr>
            <m:sty m:val="p"/>
          </m:rPr>
          <m:t>=</m:t>
        </m:r>
        <m:r>
          <m:t>3066</m:t>
        </m:r>
      </m:oMath>
      <w:r>
        <w:t xml:space="preserve"> </w:t>
      </w:r>
      <w:r>
        <w:t xml:space="preserve">tokens.</w:t>
      </w:r>
    </w:p>
    <w:p>
      <w:pPr>
        <w:pStyle w:val="BodyText"/>
      </w:pPr>
      <w:r>
        <w:rPr>
          <w:b/>
          <w:bCs/>
        </w:rPr>
        <w:t xml:space="preserve">Problem 3 (conversation cost).</w:t>
      </w:r>
      <w:r>
        <w:t xml:space="preserve"> </w:t>
      </w:r>
      <w:r>
        <w:t xml:space="preserve">A bot with a 150-token system prompt, 170 tokens per turn, 7 turns: 5810 input tokens in total by (1), against 1340 if only new text counted, a factor of 4.3.</w:t>
      </w:r>
    </w:p>
    <w:p>
      <w:pPr>
        <w:pStyle w:val="BodyText"/>
      </w:pPr>
      <w:r>
        <w:rPr>
          <w:b/>
          <w:bCs/>
        </w:rPr>
        <w:t xml:space="preserve">Problem 4 (voting).</w:t>
      </w:r>
      <w:r>
        <w:t xml:space="preserve"> </w:t>
      </w:r>
      <m:oMath>
        <m:r>
          <m:t>p</m:t>
        </m:r>
        <m:r>
          <m:rPr>
            <m:sty m:val="p"/>
          </m:rPr>
          <m:t>=</m:t>
        </m:r>
        <m:r>
          <m:t>0.7</m:t>
        </m:r>
      </m:oMath>
      <w:r>
        <w:t xml:space="preserve">,</w:t>
      </w:r>
      <w:r>
        <w:t xml:space="preserve"> </w:t>
      </w:r>
      <m:oMath>
        <m:r>
          <m:t>k</m:t>
        </m:r>
        <m:r>
          <m:rPr>
            <m:sty m:val="p"/>
          </m:rPr>
          <m:t>=</m:t>
        </m:r>
        <m:r>
          <m:t>3</m:t>
        </m:r>
      </m:oMath>
      <w:r>
        <w:t xml:space="preserve">:</w:t>
      </w:r>
      <w:r>
        <w:t xml:space="preserve"> </w:t>
      </w:r>
      <m:oMath>
        <m:sSub>
          <m:e>
            <m:r>
              <m:t>A</m:t>
            </m:r>
          </m:e>
          <m:sub>
            <m:r>
              <m:t>3</m:t>
            </m:r>
          </m:sub>
        </m:sSub>
        <m:r>
          <m:rPr>
            <m:sty m:val="p"/>
          </m:rPr>
          <m:t>=</m:t>
        </m:r>
        <m:r>
          <m:t>0.784</m:t>
        </m:r>
      </m:oMath>
      <w:r>
        <w:t xml:space="preserve">. With</w:t>
      </w:r>
      <w:r>
        <w:t xml:space="preserve"> </w:t>
      </w:r>
      <m:oMath>
        <m:r>
          <m:t>k</m:t>
        </m:r>
        <m:r>
          <m:rPr>
            <m:sty m:val="p"/>
          </m:rPr>
          <m:t>=</m:t>
        </m:r>
        <m:r>
          <m:t>5</m:t>
        </m:r>
      </m:oMath>
      <w:r>
        <w:t xml:space="preserve">:</w:t>
      </w:r>
      <w:r>
        <w:t xml:space="preserve"> </w:t>
      </w:r>
      <m:oMath>
        <m:nary>
          <m:naryPr>
            <m:chr m:val="∑"/>
            <m:limLoc m:val="undOvr"/>
            <m:subHide m:val="off"/>
            <m:supHide m:val="off"/>
          </m:naryPr>
          <m:sub>
            <m:r>
              <m:t>j</m:t>
            </m:r>
            <m:r>
              <m:rPr>
                <m:sty m:val="p"/>
              </m:rPr>
              <m:t>=</m:t>
            </m:r>
            <m:r>
              <m:t>3</m:t>
            </m:r>
          </m:sub>
          <m:sup>
            <m:r>
              <m:t>5</m:t>
            </m:r>
          </m:sup>
          <m:e>
            <m:d>
              <m:dPr>
                <m:begChr m:val="("/>
                <m:sepChr m:val=""/>
                <m:endChr m:val=")"/>
                <m:grow/>
              </m:dPr>
              <m:e>
                <m:f>
                  <m:fPr>
                    <m:type m:val="noBar"/>
                  </m:fPr>
                  <m:num>
                    <m:r>
                      <m:t>5</m:t>
                    </m:r>
                  </m:num>
                  <m:den>
                    <m:r>
                      <m:t>j</m:t>
                    </m:r>
                  </m:den>
                </m:f>
              </m:e>
            </m:d>
          </m:e>
        </m:nary>
        <m:sSup>
          <m:e>
            <m:r>
              <m:t>p</m:t>
            </m:r>
          </m:e>
          <m:sup>
            <m:r>
              <m:t>j</m:t>
            </m:r>
          </m:sup>
        </m:sSup>
        <m:r>
          <m:rPr>
            <m:sty m:val="p"/>
          </m:rPr>
          <m:t>(</m:t>
        </m:r>
        <m:r>
          <m:t>1</m:t>
        </m:r>
        <m:r>
          <m:rPr>
            <m:sty m:val="p"/>
          </m:rPr>
          <m:t>−</m:t>
        </m:r>
        <m:r>
          <m:t>p</m:t>
        </m:r>
        <m:sSup>
          <m:e>
            <m:r>
              <m:rPr>
                <m:sty m:val="p"/>
              </m:rPr>
              <m:t>)</m:t>
            </m:r>
          </m:e>
          <m:sup>
            <m:r>
              <m:t>5</m:t>
            </m:r>
            <m:r>
              <m:rPr>
                <m:sty m:val="p"/>
              </m:rPr>
              <m:t>−</m:t>
            </m:r>
            <m:r>
              <m:t>j</m:t>
            </m:r>
          </m:sup>
        </m:sSup>
        <m:r>
          <m:rPr>
            <m:sty m:val="p"/>
          </m:rPr>
          <m:t>=</m:t>
        </m:r>
        <m:r>
          <m:t>0.837</m:t>
        </m:r>
      </m:oMath>
      <w:r>
        <w:t xml:space="preserve"> </w:t>
      </w:r>
      <w:r>
        <w:t xml:space="preserve">(the table of Figure 4 gives 0.837).</w:t>
      </w:r>
    </w:p>
    <w:p>
      <w:pPr>
        <w:pStyle w:val="BodyText"/>
      </w:pPr>
      <w:r>
        <w:rPr>
          <w:b/>
          <w:bCs/>
        </w:rPr>
        <w:t xml:space="preserve">Problem 5 (is B better?).</w:t>
      </w:r>
      <w:r>
        <w:t xml:space="preserve"> </w:t>
      </w:r>
      <m:oMath>
        <m:r>
          <m:t>n</m:t>
        </m:r>
        <m:r>
          <m:rPr>
            <m:sty m:val="p"/>
          </m:rPr>
          <m:t>=</m:t>
        </m:r>
        <m:r>
          <m:t>100</m:t>
        </m:r>
      </m:oMath>
      <w:r>
        <w:t xml:space="preserve">,</w:t>
      </w:r>
      <w:r>
        <w:t xml:space="preserve"> </w:t>
      </w:r>
      <m:oMath>
        <m:r>
          <m:t>b</m:t>
        </m:r>
        <m:r>
          <m:rPr>
            <m:sty m:val="p"/>
          </m:rPr>
          <m:t>=</m:t>
        </m:r>
        <m:r>
          <m:t>15</m:t>
        </m:r>
      </m:oMath>
      <w:r>
        <w:t xml:space="preserve">,</w:t>
      </w:r>
      <w:r>
        <w:t xml:space="preserve"> </w:t>
      </w:r>
      <m:oMath>
        <m:r>
          <m:t>c</m:t>
        </m:r>
        <m:r>
          <m:rPr>
            <m:sty m:val="p"/>
          </m:rPr>
          <m:t>=</m:t>
        </m:r>
        <m:r>
          <m:t>8</m:t>
        </m:r>
      </m:oMath>
      <w:r>
        <w:t xml:space="preserve">: the 95% interval is</w:t>
      </w:r>
      <w:r>
        <w:t xml:space="preserve"> </w:t>
      </w:r>
      <m:oMath>
        <m:r>
          <m:rPr>
            <m:sty m:val="p"/>
          </m:rPr>
          <m:t>[</m:t>
        </m:r>
        <m:r>
          <m:rPr>
            <m:sty m:val="p"/>
          </m:rPr>
          <m:t>−</m:t>
        </m:r>
        <m:r>
          <m:t>0.023</m:t>
        </m:r>
        <m:r>
          <m:rPr>
            <m:sty m:val="p"/>
          </m:rPr>
          <m:t>,</m:t>
        </m:r>
        <m:r>
          <m:t>0.163</m:t>
        </m:r>
        <m:r>
          <m:rPr>
            <m:sty m:val="p"/>
          </m:rPr>
          <m:t>]</m:t>
        </m:r>
      </m:oMath>
      <w:r>
        <w:t xml:space="preserve">, so no. If the same proportions held with</w:t>
      </w:r>
      <w:r>
        <w:t xml:space="preserve"> </w:t>
      </w:r>
      <m:oMath>
        <m:r>
          <m:t>n</m:t>
        </m:r>
        <m:r>
          <m:rPr>
            <m:sty m:val="p"/>
          </m:rPr>
          <m:t>=</m:t>
        </m:r>
        <m:r>
          <m:t>400</m:t>
        </m:r>
      </m:oMath>
      <w:r>
        <w:t xml:space="preserve"> </w:t>
      </w:r>
      <w:r>
        <w:t xml:space="preserve">(</w:t>
      </w:r>
      <m:oMath>
        <m:r>
          <m:t>b</m:t>
        </m:r>
        <m:r>
          <m:rPr>
            <m:sty m:val="p"/>
          </m:rPr>
          <m:t>=</m:t>
        </m:r>
        <m:r>
          <m:t>60</m:t>
        </m:r>
      </m:oMath>
      <w:r>
        <w:t xml:space="preserve">,</w:t>
      </w:r>
      <w:r>
        <w:t xml:space="preserve"> </w:t>
      </w:r>
      <m:oMath>
        <m:r>
          <m:t>c</m:t>
        </m:r>
        <m:r>
          <m:rPr>
            <m:sty m:val="p"/>
          </m:rPr>
          <m:t>=</m:t>
        </m:r>
        <m:r>
          <m:t>32</m:t>
        </m:r>
      </m:oMath>
      <w:r>
        <w:t xml:space="preserve">):</w:t>
      </w:r>
      <w:r>
        <w:t xml:space="preserve"> </w:t>
      </w:r>
      <m:oMath>
        <m:acc>
          <m:accPr>
            <m:chr m:val="‾"/>
          </m:accPr>
          <m:e>
            <m:r>
              <m:t>d</m:t>
            </m:r>
          </m:e>
        </m:acc>
        <m:r>
          <m:rPr>
            <m:sty m:val="p"/>
          </m:rPr>
          <m:t>=</m:t>
        </m:r>
        <m:r>
          <m:t>0.07</m:t>
        </m:r>
      </m:oMath>
      <w:r>
        <w:t xml:space="preserve">,</w:t>
      </w:r>
      <w:r>
        <w:t xml:space="preserve"> </w:t>
      </w:r>
      <m:oMath>
        <m:acc>
          <m:accPr>
            <m:chr m:val="̂"/>
          </m:accPr>
          <m:e>
            <m:r>
              <m:rPr>
                <m:sty m:val="p"/>
              </m:rPr>
              <m:t>V</m:t>
            </m:r>
            <m:r>
              <m:rPr>
                <m:sty m:val="p"/>
              </m:rPr>
              <m:t>a</m:t>
            </m:r>
            <m:r>
              <m:rPr>
                <m:sty m:val="p"/>
              </m:rPr>
              <m:t>r</m:t>
            </m:r>
          </m:e>
        </m:acc>
        <m:r>
          <m:rPr>
            <m:sty m:val="p"/>
          </m:rPr>
          <m:t>=</m:t>
        </m:r>
        <m:r>
          <m:t>0.23</m:t>
        </m:r>
        <m:r>
          <m:rPr>
            <m:sty m:val="p"/>
          </m:rPr>
          <m:t>−</m:t>
        </m:r>
        <m:r>
          <m:t>0.0049</m:t>
        </m:r>
        <m:r>
          <m:rPr>
            <m:sty m:val="p"/>
          </m:rPr>
          <m:t>=</m:t>
        </m:r>
        <m:r>
          <m:t>0.2251</m:t>
        </m:r>
      </m:oMath>
      <w:r>
        <w:t xml:space="preserve">,</w:t>
      </w:r>
      <w:r>
        <w:t xml:space="preserve"> </w:t>
      </w:r>
      <m:oMath>
        <m:r>
          <m:rPr>
            <m:sty m:val="p"/>
          </m:rPr>
          <m:t>S</m:t>
        </m:r>
        <m:r>
          <m:rPr>
            <m:sty m:val="p"/>
          </m:rPr>
          <m:t>E</m:t>
        </m:r>
        <m:r>
          <m:rPr>
            <m:sty m:val="p"/>
          </m:rPr>
          <m:t>=</m:t>
        </m:r>
        <m:rad>
          <m:radPr>
            <m:degHide m:val="on"/>
          </m:radPr>
          <m:deg/>
          <m:e>
            <m:r>
              <m:t>0.2251</m:t>
            </m:r>
            <m:r>
              <m:rPr>
                <m:sty m:val="p"/>
              </m:rPr>
              <m:t>/</m:t>
            </m:r>
            <m:r>
              <m:t>400</m:t>
            </m:r>
          </m:e>
        </m:rad>
        <m:r>
          <m:rPr>
            <m:sty m:val="p"/>
          </m:rPr>
          <m:t>=</m:t>
        </m:r>
        <m:r>
          <m:t>0.0237</m:t>
        </m:r>
      </m:oMath>
      <w:r>
        <w:t xml:space="preserve">, interval</w:t>
      </w:r>
      <w:r>
        <w:t xml:space="preserve"> </w:t>
      </w:r>
      <m:oMath>
        <m:r>
          <m:rPr>
            <m:sty m:val="p"/>
          </m:rPr>
          <m:t>[</m:t>
        </m:r>
        <m:r>
          <m:t>0.024</m:t>
        </m:r>
        <m:r>
          <m:rPr>
            <m:sty m:val="p"/>
          </m:rPr>
          <m:t>,</m:t>
        </m:r>
        <m:r>
          <m:t>0.116</m:t>
        </m:r>
        <m:r>
          <m:rPr>
            <m:sty m:val="p"/>
          </m:rPr>
          <m:t>]</m:t>
        </m:r>
      </m:oMath>
      <w:r>
        <w:t xml:space="preserve">: now it excludes zero.</w:t>
      </w:r>
    </w:p>
    <w:bookmarkEnd w:id="44"/>
    <w:bookmarkStart w:id="45" w:name="code-and-figures"/>
    <w:p>
      <w:pPr>
        <w:pStyle w:val="Heading2"/>
      </w:pPr>
      <w:r>
        <w:t xml:space="preserve">4.2 Code and figures</w:t>
      </w:r>
    </w:p>
    <w:p>
      <w:pPr>
        <w:pStyle w:val="FirstParagraph"/>
      </w:pPr>
      <w:r>
        <w:t xml:space="preserve">Everything is in</w:t>
      </w:r>
      <w:r>
        <w:t xml:space="preserve"> </w:t>
      </w:r>
      <w:r>
        <w:rPr>
          <w:rStyle w:val="VerbatimChar"/>
        </w:rPr>
        <w:t xml:space="preserve">codes/llm/prompting_tools/</w:t>
      </w:r>
      <w:r>
        <w:t xml:space="preserve"> </w:t>
      </w:r>
      <w:r>
        <w:t xml:space="preserve">(see its README). The three syllabus projects fit the same skeleton, with the model hidden behind one method so you can swap the mock for a real one:</w:t>
      </w:r>
    </w:p>
    <w:p>
      <w:pPr>
        <w:pStyle w:val="SourceCode"/>
      </w:pPr>
      <w:r>
        <w:rPr>
          <w:rStyle w:val="KeywordTok"/>
        </w:rPr>
        <w:t xml:space="preserve">class</w:t>
      </w:r>
      <w:r>
        <w:rPr>
          <w:rStyle w:val="NormalTok"/>
        </w:rPr>
        <w:t xml:space="preserve"> MyLLM:                                   </w:t>
      </w:r>
      <w:r>
        <w:rPr>
          <w:rStyle w:val="CommentTok"/>
        </w:rPr>
        <w:t xml:space="preserve"># any object with complete(messages) -&gt; str</w:t>
      </w:r>
      <w:r>
        <w:br/>
      </w:r>
      <w:r>
        <w:rPr>
          <w:rStyle w:val="NormalTok"/>
        </w:rPr>
        <w:t xml:space="preserve">    </w:t>
      </w:r>
      <w:r>
        <w:rPr>
          <w:rStyle w:val="KeywordTok"/>
        </w:rPr>
        <w:t xml:space="preserve">def</w:t>
      </w:r>
      <w:r>
        <w:rPr>
          <w:rStyle w:val="NormalTok"/>
        </w:rPr>
        <w:t xml:space="preserve"> complete(</w:t>
      </w:r>
      <w:r>
        <w:rPr>
          <w:rStyle w:val="VariableTok"/>
        </w:rPr>
        <w:t xml:space="preserve">self</w:t>
      </w:r>
      <w:r>
        <w:rPr>
          <w:rStyle w:val="NormalTok"/>
        </w:rPr>
        <w:t xml:space="preserve">, messages): ...          </w:t>
      </w:r>
      <w:r>
        <w:rPr>
          <w:rStyle w:val="CommentTok"/>
        </w:rPr>
        <w:t xml:space="preserve"># call your provider here</w:t>
      </w:r>
      <w:r>
        <w:br/>
      </w:r>
      <w:r>
        <w:br/>
      </w:r>
      <w:r>
        <w:rPr>
          <w:rStyle w:val="CommentTok"/>
        </w:rPr>
        <w:t xml:space="preserve"># 1. domain chatbot: system prompt + few-shot examples + fit_context to keep the history in bounds</w:t>
      </w:r>
      <w:r>
        <w:br/>
      </w:r>
      <w:r>
        <w:rPr>
          <w:rStyle w:val="NormalTok"/>
        </w:rPr>
        <w:t xml:space="preserve">msgs </w:t>
      </w:r>
      <w:r>
        <w:rPr>
          <w:rStyle w:val="OperatorTok"/>
        </w:rPr>
        <w:t xml:space="preserve">=</w:t>
      </w:r>
      <w:r>
        <w:rPr>
          <w:rStyle w:val="NormalTok"/>
        </w:rPr>
        <w:t xml:space="preserve"> P.few_shot_messages(system, examples, user_question)</w:t>
      </w:r>
      <w:r>
        <w:br/>
      </w:r>
      <w:r>
        <w:rPr>
          <w:rStyle w:val="NormalTok"/>
        </w:rPr>
        <w:t xml:space="preserve">kept, dropped </w:t>
      </w:r>
      <w:r>
        <w:rPr>
          <w:rStyle w:val="OperatorTok"/>
        </w:rPr>
        <w:t xml:space="preserve">=</w:t>
      </w:r>
      <w:r>
        <w:rPr>
          <w:rStyle w:val="NormalTok"/>
        </w:rPr>
        <w:t xml:space="preserve"> P.fit_context(msgs, window</w:t>
      </w:r>
      <w:r>
        <w:rPr>
          <w:rStyle w:val="OperatorTok"/>
        </w:rPr>
        <w:t xml:space="preserve">=</w:t>
      </w:r>
      <w:r>
        <w:rPr>
          <w:rStyle w:val="DecValTok"/>
        </w:rPr>
        <w:t xml:space="preserve">4096</w:t>
      </w:r>
      <w:r>
        <w:rPr>
          <w:rStyle w:val="NormalTok"/>
        </w:rPr>
        <w:t xml:space="preserve">, reserve_output</w:t>
      </w:r>
      <w:r>
        <w:rPr>
          <w:rStyle w:val="OperatorTok"/>
        </w:rPr>
        <w:t xml:space="preserve">=</w:t>
      </w:r>
      <w:r>
        <w:rPr>
          <w:rStyle w:val="DecValTok"/>
        </w:rPr>
        <w:t xml:space="preserve">500</w:t>
      </w:r>
      <w:r>
        <w:rPr>
          <w:rStyle w:val="NormalTok"/>
        </w:rPr>
        <w:t xml:space="preserve">)</w:t>
      </w:r>
      <w:r>
        <w:br/>
      </w:r>
      <w:r>
        <w:br/>
      </w:r>
      <w:r>
        <w:rPr>
          <w:rStyle w:val="CommentTok"/>
        </w:rPr>
        <w:t xml:space="preserve"># 2. document summariser: template + structured output</w:t>
      </w:r>
      <w:r>
        <w:br/>
      </w:r>
      <w:r>
        <w:rPr>
          <w:rStyle w:val="NormalTok"/>
        </w:rPr>
        <w:t xml:space="preserve">obj, attempts </w:t>
      </w:r>
      <w:r>
        <w:rPr>
          <w:rStyle w:val="OperatorTok"/>
        </w:rPr>
        <w:t xml:space="preserve">=</w:t>
      </w:r>
      <w:r>
        <w:rPr>
          <w:rStyle w:val="NormalTok"/>
        </w:rPr>
        <w:t xml:space="preserve"> P.structured_call(llm, msgs, {</w:t>
      </w:r>
      <w:r>
        <w:rPr>
          <w:rStyle w:val="StringTok"/>
        </w:rPr>
        <w:t xml:space="preserve">"type"</w:t>
      </w:r>
      <w:r>
        <w:rPr>
          <w:rStyle w:val="NormalTok"/>
        </w:rPr>
        <w:t xml:space="preserve">: </w:t>
      </w:r>
      <w:r>
        <w:rPr>
          <w:rStyle w:val="StringTok"/>
        </w:rPr>
        <w:t xml:space="preserve">"object"</w:t>
      </w:r>
      <w:r>
        <w:rPr>
          <w:rStyle w:val="NormalTok"/>
        </w:rPr>
        <w:t xml:space="preserve">, </w:t>
      </w:r>
      <w:r>
        <w:rPr>
          <w:rStyle w:val="StringTok"/>
        </w:rPr>
        <w:t xml:space="preserve">"required"</w:t>
      </w:r>
      <w:r>
        <w:rPr>
          <w:rStyle w:val="NormalTok"/>
        </w:rPr>
        <w:t xml:space="preserve">: [</w:t>
      </w:r>
      <w:r>
        <w:rPr>
          <w:rStyle w:val="StringTok"/>
        </w:rPr>
        <w:t xml:space="preserve">"summary"</w:t>
      </w:r>
      <w:r>
        <w:rPr>
          <w:rStyle w:val="NormalTok"/>
        </w:rPr>
        <w:t xml:space="preserve">, </w:t>
      </w:r>
      <w:r>
        <w:rPr>
          <w:rStyle w:val="StringTok"/>
        </w:rPr>
        <w:t xml:space="preserve">"bullets"</w:t>
      </w:r>
      <w:r>
        <w:rPr>
          <w:rStyle w:val="NormalTok"/>
        </w:rPr>
        <w:t xml:space="preserve">], ...})</w:t>
      </w:r>
      <w:r>
        <w:br/>
      </w:r>
      <w:r>
        <w:br/>
      </w:r>
      <w:r>
        <w:rPr>
          <w:rStyle w:val="CommentTok"/>
        </w:rPr>
        <w:t xml:space="preserve"># 3. assistant with tools: registry + validated loop</w:t>
      </w:r>
      <w:r>
        <w:br/>
      </w:r>
      <w:r>
        <w:rPr>
          <w:rStyle w:val="NormalTok"/>
        </w:rPr>
        <w:t xml:space="preserve">answer, log </w:t>
      </w:r>
      <w:r>
        <w:rPr>
          <w:rStyle w:val="OperatorTok"/>
        </w:rPr>
        <w:t xml:space="preserve">=</w:t>
      </w:r>
      <w:r>
        <w:rPr>
          <w:rStyle w:val="NormalTok"/>
        </w:rPr>
        <w:t xml:space="preserve"> P.run_tool_loop(llm, registry, </w:t>
      </w:r>
      <w:r>
        <w:rPr>
          <w:rStyle w:val="StringTok"/>
        </w:rPr>
        <w:t xml:space="preserve">"Please calculate 23 * (4 + 6)"</w:t>
      </w:r>
      <w:r>
        <w:rPr>
          <w:rStyle w:val="NormalTok"/>
        </w:rPr>
        <w:t xml:space="preserve">)</w:t>
      </w:r>
    </w:p>
    <w:p>
      <w:pPr>
        <w:pStyle w:val="FirstParagraph"/>
      </w:pPr>
      <w:r>
        <w:t xml:space="preserve">With the bundled</w:t>
      </w:r>
      <w:r>
        <w:t xml:space="preserve"> </w:t>
      </w:r>
      <w:r>
        <w:rPr>
          <w:rStyle w:val="VerbatimChar"/>
        </w:rPr>
        <w:t xml:space="preserve">MockLLM</w:t>
      </w:r>
      <w:r>
        <w:t xml:space="preserve"> </w:t>
      </w:r>
      <w:r>
        <w:t xml:space="preserve">the loop returns</w:t>
      </w:r>
      <w:r>
        <w:t xml:space="preserve"> </w:t>
      </w:r>
      <w:r>
        <w:t xml:space="preserve">“The answer is 230.”</w:t>
      </w:r>
      <w:r>
        <w:t xml:space="preserve"> </w:t>
      </w:r>
      <w:r>
        <w:t xml:space="preserve">and the log of Figure 5. The mock only tests the plumbing: it pattern-matches arithmetic and understands nothing. The Colab notebook</w:t>
      </w:r>
      <w:r>
        <w:t xml:space="preserve"> </w:t>
      </w:r>
      <w:r>
        <w:rPr>
          <w:rStyle w:val="VerbatimChar"/>
        </w:rPr>
        <w:t xml:space="preserve">u4_prompting_real_model.ipynb</w:t>
      </w:r>
      <w:r>
        <w:t xml:space="preserve"> </w:t>
      </w:r>
      <w:r>
        <w:t xml:space="preserve">replaces it with a small instruction-tuned model from the Hugging Face hub (it was</w:t>
      </w:r>
      <w:r>
        <w:t xml:space="preserve"> </w:t>
      </w:r>
      <w:r>
        <w:rPr>
          <w:b/>
          <w:bCs/>
        </w:rPr>
        <w:t xml:space="preserve">not executed</w:t>
      </w:r>
      <w:r>
        <w:t xml:space="preserve"> </w:t>
      </w:r>
      <w:r>
        <w:t xml:space="preserve">while writing this document).</w:t>
      </w:r>
    </w:p>
    <w:p>
      <w:pPr>
        <w:pStyle w:val="Box-keyidea"/>
      </w:pPr>
      <w:r>
        <w:rPr>
          <w:b/>
          <w:bCs/>
        </w:rPr>
        <w:t xml:space="preserve">Try it in the playground</w:t>
      </w:r>
    </w:p>
    <w:p>
      <w:pPr>
        <w:pStyle w:val="Box-keyidea"/>
      </w:pPr>
      <w:r>
        <w:t xml:space="preserve">The</w:t>
      </w:r>
      <w:r>
        <w:t xml:space="preserve"> </w:t>
      </w:r>
      <w:r>
        <w:rPr>
          <w:b/>
          <w:bCs/>
        </w:rPr>
        <w:t xml:space="preserve">Context window budget</w:t>
      </w:r>
      <w:r>
        <w:t xml:space="preserve"> </w:t>
      </w:r>
      <w:r>
        <w:t xml:space="preserve">widget lets you set the window and the size of each part of a conversation and see what is dropped and what the next turn costs. The</w:t>
      </w:r>
      <w:r>
        <w:t xml:space="preserve"> </w:t>
      </w:r>
      <w:r>
        <w:rPr>
          <w:b/>
          <w:bCs/>
        </w:rPr>
        <w:t xml:space="preserve">Majority vote</w:t>
      </w:r>
      <w:r>
        <w:t xml:space="preserve"> </w:t>
      </w:r>
      <w:r>
        <w:t xml:space="preserve">widget plots the accuracy of voting for any single-sample accuracy</w:t>
      </w:r>
      <w:r>
        <w:t xml:space="preserve"> </w:t>
      </w:r>
      <m:oMath>
        <m:r>
          <m:t>p</m:t>
        </m:r>
      </m:oMath>
      <w:r>
        <w:t xml:space="preserve"> </w:t>
      </w:r>
      <w:r>
        <w:t xml:space="preserve">and number of samples</w:t>
      </w:r>
      <w:r>
        <w:t xml:space="preserve"> </w:t>
      </w:r>
      <m:oMath>
        <m:r>
          <m:t>k</m:t>
        </m:r>
      </m:oMath>
      <w:r>
        <w:t xml:space="preserve">, next to a simulation.</w:t>
      </w:r>
    </w:p>
    <w:bookmarkEnd w:id="45"/>
    <w:bookmarkEnd w:id="46"/>
    <w:bookmarkStart w:id="52" w:name="analyze"/>
    <w:p>
      <w:pPr>
        <w:pStyle w:val="Heading1"/>
      </w:pPr>
      <w:r>
        <w:t xml:space="preserve">5. Analyze</w:t>
      </w:r>
    </w:p>
    <w:p>
      <w:pPr>
        <w:pStyle w:val="FirstParagraph"/>
      </w:pPr>
      <w:r>
        <w:rPr>
          <w:i/>
          <w:iCs/>
        </w:rPr>
        <w:t xml:space="preserve">Checklist items used: limits (5.1), dominance (5.2), sensitivity (5.3), failure modes (5.4), constructed-versus-measured (5.5).</w:t>
      </w:r>
    </w:p>
    <w:bookmarkStart w:id="47" w:name="limits"/>
    <w:p>
      <w:pPr>
        <w:pStyle w:val="Heading2"/>
      </w:pPr>
      <w:r>
        <w:t xml:space="preserve">5.1 Limits</w:t>
      </w:r>
    </w:p>
    <w:p>
      <w:pPr>
        <w:pStyle w:val="Compact"/>
        <w:numPr>
          <w:ilvl w:val="0"/>
          <w:numId w:val="1009"/>
        </w:numPr>
      </w:pPr>
      <m:oMath>
        <m:r>
          <m:t>k</m:t>
        </m:r>
        <m:r>
          <m:rPr>
            <m:sty m:val="p"/>
          </m:rPr>
          <m:t>=</m:t>
        </m:r>
        <m:r>
          <m:t>1</m:t>
        </m:r>
      </m:oMath>
      <w:r>
        <w:t xml:space="preserve">:</w:t>
      </w:r>
      <w:r>
        <w:t xml:space="preserve"> </w:t>
      </w:r>
      <m:oMath>
        <m:sSub>
          <m:e>
            <m:r>
              <m:t>A</m:t>
            </m:r>
          </m:e>
          <m:sub>
            <m:r>
              <m:t>1</m:t>
            </m:r>
          </m:sub>
        </m:sSub>
        <m:r>
          <m:rPr>
            <m:sty m:val="p"/>
          </m:rPr>
          <m:t>(</m:t>
        </m:r>
        <m:r>
          <m:t>p</m:t>
        </m:r>
        <m:r>
          <m:rPr>
            <m:sty m:val="p"/>
          </m:rPr>
          <m:t>)</m:t>
        </m:r>
        <m:r>
          <m:rPr>
            <m:sty m:val="p"/>
          </m:rPr>
          <m:t>=</m:t>
        </m:r>
        <m:r>
          <m:t>p</m:t>
        </m:r>
      </m:oMath>
      <w:r>
        <w:t xml:space="preserve">.</w:t>
      </w:r>
      <w:r>
        <w:t xml:space="preserve"> </w:t>
      </w:r>
      <m:oMath>
        <m:r>
          <m:t>p</m:t>
        </m:r>
        <m:r>
          <m:rPr>
            <m:sty m:val="p"/>
          </m:rPr>
          <m:t>=</m:t>
        </m:r>
        <m:f>
          <m:fPr>
            <m:type m:val="lin"/>
          </m:fPr>
          <m:num>
            <m:r>
              <m:t>1</m:t>
            </m:r>
          </m:num>
          <m:den>
            <m:r>
              <m:t>2</m:t>
            </m:r>
          </m:den>
        </m:f>
      </m:oMath>
      <w:r>
        <w:t xml:space="preserve">:</w:t>
      </w:r>
      <w:r>
        <w:t xml:space="preserve"> </w:t>
      </w:r>
      <m:oMath>
        <m:sSub>
          <m:e>
            <m:r>
              <m:t>A</m:t>
            </m:r>
          </m:e>
          <m:sub>
            <m:r>
              <m:t>k</m:t>
            </m:r>
          </m:sub>
        </m:sSub>
        <m:r>
          <m:rPr>
            <m:sty m:val="p"/>
          </m:rPr>
          <m:t>=</m:t>
        </m:r>
        <m:f>
          <m:fPr>
            <m:type m:val="lin"/>
          </m:fPr>
          <m:num>
            <m:r>
              <m:t>1</m:t>
            </m:r>
          </m:num>
          <m:den>
            <m:r>
              <m:t>2</m:t>
            </m:r>
          </m:den>
        </m:f>
      </m:oMath>
      <w:r>
        <w:t xml:space="preserve"> </w:t>
      </w:r>
      <w:r>
        <w:t xml:space="preserve">for every odd</w:t>
      </w:r>
      <w:r>
        <w:t xml:space="preserve"> </w:t>
      </w:r>
      <m:oMath>
        <m:r>
          <m:t>k</m:t>
        </m:r>
      </m:oMath>
      <w:r>
        <w:t xml:space="preserve"> </w:t>
      </w:r>
      <w:r>
        <w:t xml:space="preserve">(Figure 4).</w:t>
      </w:r>
      <w:r>
        <w:t xml:space="preserve"> </w:t>
      </w:r>
      <m:oMath>
        <m:r>
          <m:t>p</m:t>
        </m:r>
        <m:r>
          <m:rPr>
            <m:sty m:val="p"/>
          </m:rPr>
          <m:t>→</m:t>
        </m:r>
        <m:r>
          <m:t>1</m:t>
        </m:r>
      </m:oMath>
      <w:r>
        <w:t xml:space="preserve">:</w:t>
      </w:r>
      <w:r>
        <w:t xml:space="preserve"> </w:t>
      </w:r>
      <m:oMath>
        <m:sSub>
          <m:e>
            <m:r>
              <m:t>A</m:t>
            </m:r>
          </m:e>
          <m:sub>
            <m:r>
              <m:t>k</m:t>
            </m:r>
          </m:sub>
        </m:sSub>
        <m:r>
          <m:rPr>
            <m:sty m:val="p"/>
          </m:rPr>
          <m:t>→</m:t>
        </m:r>
        <m:r>
          <m:t>1</m:t>
        </m:r>
      </m:oMath>
      <w:r>
        <w:t xml:space="preserve"> </w:t>
      </w:r>
      <w:r>
        <w:t xml:space="preserve">quickly (</w:t>
      </w:r>
      <m:oMath>
        <m:r>
          <m:t>p</m:t>
        </m:r>
        <m:r>
          <m:rPr>
            <m:sty m:val="p"/>
          </m:rPr>
          <m:t>=</m:t>
        </m:r>
        <m:r>
          <m:t>0.8</m:t>
        </m:r>
      </m:oMath>
      <w:r>
        <w:t xml:space="preserve">,</w:t>
      </w:r>
      <w:r>
        <w:t xml:space="preserve"> </w:t>
      </w:r>
      <m:oMath>
        <m:r>
          <m:t>k</m:t>
        </m:r>
        <m:r>
          <m:rPr>
            <m:sty m:val="p"/>
          </m:rPr>
          <m:t>=</m:t>
        </m:r>
        <m:r>
          <m:t>11</m:t>
        </m:r>
      </m:oMath>
      <w:r>
        <w:t xml:space="preserve"> </w:t>
      </w:r>
      <w:r>
        <w:t xml:space="preserve">gives 0.988).</w:t>
      </w:r>
    </w:p>
    <w:p>
      <w:pPr>
        <w:pStyle w:val="Compact"/>
        <w:numPr>
          <w:ilvl w:val="0"/>
          <w:numId w:val="1009"/>
        </w:numPr>
      </w:pPr>
      <w:r>
        <w:t xml:space="preserve">Conversation of one turn: (1) reduces to</w:t>
      </w:r>
      <w:r>
        <w:t xml:space="preserve"> </w:t>
      </w:r>
      <m:oMath>
        <m:r>
          <m:t>s</m:t>
        </m:r>
        <m:r>
          <m:rPr>
            <m:sty m:val="p"/>
          </m:rPr>
          <m:t>+</m:t>
        </m:r>
        <m:r>
          <m:t>t</m:t>
        </m:r>
      </m:oMath>
      <w:r>
        <w:t xml:space="preserve">.</w:t>
      </w:r>
    </w:p>
    <w:p>
      <w:pPr>
        <w:pStyle w:val="Compact"/>
        <w:numPr>
          <w:ilvl w:val="0"/>
          <w:numId w:val="1009"/>
        </w:numPr>
      </w:pPr>
      <w:r>
        <w:t xml:space="preserve">A pinned message that is too large:</w:t>
      </w:r>
      <w:r>
        <w:t xml:space="preserve"> </w:t>
      </w:r>
      <w:r>
        <w:rPr>
          <w:rStyle w:val="VerbatimChar"/>
        </w:rPr>
        <w:t xml:space="preserve">fit_context</w:t>
      </w:r>
      <w:r>
        <w:t xml:space="preserve"> </w:t>
      </w:r>
      <w:r>
        <w:t xml:space="preserve">raises</w:t>
      </w:r>
      <w:r>
        <w:t xml:space="preserve"> </w:t>
      </w:r>
      <w:r>
        <w:rPr>
          <w:rStyle w:val="VerbatimChar"/>
        </w:rPr>
        <w:t xml:space="preserve">ValueError</w:t>
      </w:r>
      <w:r>
        <w:t xml:space="preserve"> </w:t>
      </w:r>
      <w:r>
        <w:t xml:space="preserve">instead of silently truncating.</w:t>
      </w:r>
    </w:p>
    <w:bookmarkEnd w:id="47"/>
    <w:bookmarkStart w:id="48" w:name="which-term-dominates"/>
    <w:p>
      <w:pPr>
        <w:pStyle w:val="Heading2"/>
      </w:pPr>
      <w:r>
        <w:t xml:space="preserve">5.2 Which term dominates</w:t>
      </w:r>
    </w:p>
    <w:p>
      <w:pPr>
        <w:pStyle w:val="FirstParagraph"/>
      </w:pPr>
      <w:r>
        <w:t xml:space="preserve">In (1) the history term</w:t>
      </w:r>
      <w:r>
        <w:t xml:space="preserve"> </w:t>
      </w:r>
      <m:oMath>
        <m:r>
          <m:t>t</m:t>
        </m:r>
        <m:r>
          <m:t> </m:t>
        </m:r>
        <m:r>
          <m:t>K</m:t>
        </m:r>
        <m:r>
          <m:rPr>
            <m:sty m:val="p"/>
          </m:rPr>
          <m:t>(</m:t>
        </m:r>
        <m:r>
          <m:t>K</m:t>
        </m:r>
        <m:r>
          <m:rPr>
            <m:sty m:val="p"/>
          </m:rPr>
          <m:t>+</m:t>
        </m:r>
        <m:r>
          <m:t>1</m:t>
        </m:r>
        <m:r>
          <m:rPr>
            <m:sty m:val="p"/>
          </m:rPr>
          <m:t>)</m:t>
        </m:r>
        <m:r>
          <m:rPr>
            <m:sty m:val="p"/>
          </m:rPr>
          <m:t>/</m:t>
        </m:r>
        <m:r>
          <m:t>2</m:t>
        </m:r>
      </m:oMath>
      <w:r>
        <w:t xml:space="preserve"> </w:t>
      </w:r>
      <w:r>
        <w:t xml:space="preserve">overtakes the system-prompt term</w:t>
      </w:r>
      <w:r>
        <w:t xml:space="preserve"> </w:t>
      </w:r>
      <m:oMath>
        <m:r>
          <m:t>K</m:t>
        </m:r>
        <m:r>
          <m:t> </m:t>
        </m:r>
        <m:r>
          <m:t>s</m:t>
        </m:r>
      </m:oMath>
      <w:r>
        <w:t xml:space="preserve"> </w:t>
      </w:r>
      <w:r>
        <w:t xml:space="preserve">once</w:t>
      </w:r>
      <w:r>
        <w:t xml:space="preserve"> </w:t>
      </w:r>
      <m:oMath>
        <m:r>
          <m:t>t</m:t>
        </m:r>
        <m:r>
          <m:rPr>
            <m:sty m:val="p"/>
          </m:rPr>
          <m:t>(</m:t>
        </m:r>
        <m:r>
          <m:t>K</m:t>
        </m:r>
        <m:r>
          <m:rPr>
            <m:sty m:val="p"/>
          </m:rPr>
          <m:t>+</m:t>
        </m:r>
        <m:r>
          <m:t>1</m:t>
        </m:r>
        <m:r>
          <m:rPr>
            <m:sty m:val="p"/>
          </m:rPr>
          <m:t>)</m:t>
        </m:r>
        <m:r>
          <m:rPr>
            <m:sty m:val="p"/>
          </m:rPr>
          <m:t>/</m:t>
        </m:r>
        <m:r>
          <m:t>2</m:t>
        </m:r>
        <m:r>
          <m:rPr>
            <m:sty m:val="p"/>
          </m:rPr>
          <m:t>&gt;</m:t>
        </m:r>
        <m:r>
          <m:t>s</m:t>
        </m:r>
      </m:oMath>
      <w:r>
        <w:t xml:space="preserve">; with</w:t>
      </w:r>
      <w:r>
        <w:t xml:space="preserve"> </w:t>
      </w:r>
      <m:oMath>
        <m:r>
          <m:t>s</m:t>
        </m:r>
        <m:r>
          <m:rPr>
            <m:sty m:val="p"/>
          </m:rPr>
          <m:t>=</m:t>
        </m:r>
        <m:r>
          <m:t>150</m:t>
        </m:r>
      </m:oMath>
      <w:r>
        <w:t xml:space="preserve"> </w:t>
      </w:r>
      <w:r>
        <w:t xml:space="preserve">and</w:t>
      </w:r>
      <w:r>
        <w:t xml:space="preserve"> </w:t>
      </w:r>
      <m:oMath>
        <m:r>
          <m:t>t</m:t>
        </m:r>
        <m:r>
          <m:rPr>
            <m:sty m:val="p"/>
          </m:rPr>
          <m:t>=</m:t>
        </m:r>
        <m:r>
          <m:t>170</m:t>
        </m:r>
      </m:oMath>
      <w:r>
        <w:t xml:space="preserve"> </w:t>
      </w:r>
      <w:r>
        <w:t xml:space="preserve">that is already true from the first turn (</w:t>
      </w:r>
      <m:oMath>
        <m:r>
          <m:t>K</m:t>
        </m:r>
        <m:r>
          <m:rPr>
            <m:sty m:val="p"/>
          </m:rPr>
          <m:t>=</m:t>
        </m:r>
        <m:r>
          <m:t>1</m:t>
        </m:r>
      </m:oMath>
      <w:r>
        <w:t xml:space="preserve">:</w:t>
      </w:r>
      <w:r>
        <w:t xml:space="preserve"> </w:t>
      </w:r>
      <m:oMath>
        <m:r>
          <m:t>170</m:t>
        </m:r>
        <m:r>
          <m:rPr>
            <m:sty m:val="p"/>
          </m:rPr>
          <m:t>&gt;</m:t>
        </m:r>
        <m:r>
          <m:t>150</m:t>
        </m:r>
      </m:oMath>
      <w:r>
        <w:t xml:space="preserve">). So for chats, history, not the system prompt, dominates the cost.</w:t>
      </w:r>
    </w:p>
    <w:bookmarkEnd w:id="48"/>
    <w:bookmarkStart w:id="49" w:name="sensitivity"/>
    <w:p>
      <w:pPr>
        <w:pStyle w:val="Heading2"/>
      </w:pPr>
      <w:r>
        <w:t xml:space="preserve">5.3 Sensitivity</w:t>
      </w:r>
    </w:p>
    <w:p>
      <w:pPr>
        <w:pStyle w:val="FirstParagraph"/>
      </w:pPr>
      <w:r>
        <w:t xml:space="preserve">Majority accuracy is most sensitive to</w:t>
      </w:r>
      <w:r>
        <w:t xml:space="preserve"> </w:t>
      </w:r>
      <m:oMath>
        <m:r>
          <m:t>p</m:t>
        </m:r>
      </m:oMath>
      <w:r>
        <w:t xml:space="preserve"> </w:t>
      </w:r>
      <w:r>
        <w:t xml:space="preserve">near</w:t>
      </w:r>
      <w:r>
        <w:t xml:space="preserve"> </w:t>
      </w:r>
      <m:oMath>
        <m:f>
          <m:fPr>
            <m:type m:val="lin"/>
          </m:fPr>
          <m:num>
            <m:r>
              <m:t>1</m:t>
            </m:r>
          </m:num>
          <m:den>
            <m:r>
              <m:t>2</m:t>
            </m:r>
          </m:den>
        </m:f>
      </m:oMath>
      <w:r>
        <w:t xml:space="preserve">: at</w:t>
      </w:r>
      <w:r>
        <w:t xml:space="preserve"> </w:t>
      </w:r>
      <m:oMath>
        <m:r>
          <m:t>k</m:t>
        </m:r>
        <m:r>
          <m:rPr>
            <m:sty m:val="p"/>
          </m:rPr>
          <m:t>=</m:t>
        </m:r>
        <m:r>
          <m:t>21</m:t>
        </m:r>
      </m:oMath>
      <w:r>
        <w:t xml:space="preserve">,</w:t>
      </w:r>
      <w:r>
        <w:t xml:space="preserve"> </w:t>
      </w:r>
      <m:oMath>
        <m:sSub>
          <m:e>
            <m:r>
              <m:t>A</m:t>
            </m:r>
          </m:e>
          <m:sub>
            <m:r>
              <m:t>k</m:t>
            </m:r>
          </m:sub>
        </m:sSub>
        <m:r>
          <m:rPr>
            <m:sty m:val="p"/>
          </m:rPr>
          <m:t>(</m:t>
        </m:r>
        <m:r>
          <m:t>0.55</m:t>
        </m:r>
        <m:r>
          <m:rPr>
            <m:sty m:val="p"/>
          </m:rPr>
          <m:t>)</m:t>
        </m:r>
        <m:r>
          <m:rPr>
            <m:sty m:val="p"/>
          </m:rPr>
          <m:t>=</m:t>
        </m:r>
        <m:r>
          <m:t>0.679</m:t>
        </m:r>
      </m:oMath>
      <w:r>
        <w:t xml:space="preserve"> </w:t>
      </w:r>
      <w:r>
        <w:t xml:space="preserve">but</w:t>
      </w:r>
      <w:r>
        <w:t xml:space="preserve"> </w:t>
      </w:r>
      <m:oMath>
        <m:sSub>
          <m:e>
            <m:r>
              <m:t>A</m:t>
            </m:r>
          </m:e>
          <m:sub>
            <m:r>
              <m:t>k</m:t>
            </m:r>
          </m:sub>
        </m:sSub>
        <m:r>
          <m:rPr>
            <m:sty m:val="p"/>
          </m:rPr>
          <m:t>(</m:t>
        </m:r>
        <m:r>
          <m:t>0.6</m:t>
        </m:r>
        <m:r>
          <m:rPr>
            <m:sty m:val="p"/>
          </m:rPr>
          <m:t>)</m:t>
        </m:r>
        <m:r>
          <m:rPr>
            <m:sty m:val="p"/>
          </m:rPr>
          <m:t>=</m:t>
        </m:r>
        <m:r>
          <m:t>0.826</m:t>
        </m:r>
      </m:oMath>
      <w:r>
        <w:t xml:space="preserve">. A small improvement in single-sample accuracy is amplified when voting. Evaluation power is most sensitive to the disagreement rate: if two prompts disagree on only 5% of the items,</w:t>
      </w:r>
      <w:r>
        <w:t xml:space="preserve"> </w:t>
      </w:r>
      <m:oMath>
        <m:r>
          <m:rPr>
            <m:sty m:val="p"/>
          </m:rPr>
          <m:t>V</m:t>
        </m:r>
        <m:r>
          <m:rPr>
            <m:sty m:val="p"/>
          </m:rPr>
          <m:t>a</m:t>
        </m:r>
        <m:r>
          <m:rPr>
            <m:sty m:val="p"/>
          </m:rPr>
          <m:t>r</m:t>
        </m:r>
        <m:r>
          <m:rPr>
            <m:sty m:val="p"/>
          </m:rPr>
          <m:t>(</m:t>
        </m:r>
        <m:sSub>
          <m:e>
            <m:r>
              <m:t>d</m:t>
            </m:r>
          </m:e>
          <m:sub>
            <m:r>
              <m:t>i</m:t>
            </m:r>
          </m:sub>
        </m:sSub>
        <m:r>
          <m:rPr>
            <m:sty m:val="p"/>
          </m:rPr>
          <m:t>)</m:t>
        </m:r>
        <m:r>
          <m:rPr>
            <m:sty m:val="p"/>
          </m:rPr>
          <m:t>≈</m:t>
        </m:r>
        <m:r>
          <m:t>0.05</m:t>
        </m:r>
      </m:oMath>
      <w:r>
        <w:t xml:space="preserve"> </w:t>
      </w:r>
      <w:r>
        <w:t xml:space="preserve">and (5) asks for about 157 items; at 30% disagreement it asks for 941.</w:t>
      </w:r>
    </w:p>
    <w:bookmarkEnd w:id="49"/>
    <w:bookmarkStart w:id="50" w:name="failure-modes"/>
    <w:p>
      <w:pPr>
        <w:pStyle w:val="Heading2"/>
      </w:pPr>
      <w:r>
        <w:t xml:space="preserve">5.4 Failure modes</w:t>
      </w:r>
    </w:p>
    <w:p>
      <w:pPr>
        <w:pStyle w:val="Compact"/>
        <w:numPr>
          <w:ilvl w:val="0"/>
          <w:numId w:val="1010"/>
        </w:numPr>
      </w:pPr>
      <w:r>
        <w:t xml:space="preserve">Silently dropped instructions or evidence (Figure 1).</w:t>
      </w:r>
    </w:p>
    <w:p>
      <w:pPr>
        <w:pStyle w:val="Compact"/>
        <w:numPr>
          <w:ilvl w:val="0"/>
          <w:numId w:val="1010"/>
        </w:numPr>
      </w:pPr>
      <w:r>
        <w:t xml:space="preserve">Syntax repaired but content wrong (Figure 2, last row).</w:t>
      </w:r>
    </w:p>
    <w:p>
      <w:pPr>
        <w:pStyle w:val="Compact"/>
        <w:numPr>
          <w:ilvl w:val="0"/>
          <w:numId w:val="1010"/>
        </w:numPr>
      </w:pPr>
      <w:r>
        <w:t xml:space="preserve">Tool requests that are valid JSON but dangerous (</w:t>
      </w:r>
      <w:r>
        <w:rPr>
          <w:rStyle w:val="VerbatimChar"/>
        </w:rPr>
        <w:t xml:space="preserve">9**9**9</w:t>
      </w:r>
      <w:r>
        <w:t xml:space="preserve">).</w:t>
      </w:r>
    </w:p>
    <w:p>
      <w:pPr>
        <w:pStyle w:val="Compact"/>
        <w:numPr>
          <w:ilvl w:val="0"/>
          <w:numId w:val="1010"/>
        </w:numPr>
      </w:pPr>
      <w:r>
        <w:t xml:space="preserve">Voting with dependent samples (Section 3.3.1).</w:t>
      </w:r>
    </w:p>
    <w:p>
      <w:pPr>
        <w:pStyle w:val="Compact"/>
        <w:numPr>
          <w:ilvl w:val="0"/>
          <w:numId w:val="1010"/>
        </w:numPr>
      </w:pPr>
      <w:r>
        <w:t xml:space="preserve">Declaring a winner from a small set (Section 3.3.2), or from the significant subset only (Section 3.3.3).</w:t>
      </w:r>
    </w:p>
    <w:bookmarkEnd w:id="50"/>
    <w:bookmarkStart w:id="51" w:name="constructed-versus-measured"/>
    <w:p>
      <w:pPr>
        <w:pStyle w:val="Heading2"/>
      </w:pPr>
      <w:r>
        <w:t xml:space="preserve">5.5 Constructed versus measured</w:t>
      </w:r>
    </w:p>
    <w:p>
      <w:pPr>
        <w:pStyle w:val="FirstParagraph"/>
      </w:pPr>
      <w:r>
        <w:t xml:space="preserve">Figures 2 and 5 are</w:t>
      </w:r>
      <w:r>
        <w:t xml:space="preserve"> </w:t>
      </w:r>
      <w:r>
        <w:rPr>
          <w:b/>
          <w:bCs/>
        </w:rPr>
        <w:t xml:space="preserve">constructed</w:t>
      </w:r>
      <w:r>
        <w:t xml:space="preserve">: the damage patterns and the prompt outcomes were generated by code, to show the mathematics. Figure 4 is exact mathematics (with a simulation check). Figures 1 and 3 use made-up message sizes and a mock model. Nothing in this session measures a real model, and the claims about real models (chain-of-thought gains, the U-shaped context curve) are cited, not reproduced.</w:t>
      </w:r>
    </w:p>
    <w:bookmarkEnd w:id="51"/>
    <w:bookmarkEnd w:id="52"/>
    <w:bookmarkStart w:id="53" w:name="evaluate"/>
    <w:p>
      <w:pPr>
        <w:pStyle w:val="Heading1"/>
      </w:pPr>
      <w:r>
        <w:t xml:space="preserve">6. Evaluate</w:t>
      </w:r>
    </w:p>
    <w:p>
      <w:pPr>
        <w:pStyle w:val="FirstParagraph"/>
      </w:pPr>
      <w:r>
        <w:rPr>
          <w:b/>
          <w:bCs/>
        </w:rPr>
        <w:t xml:space="preserve">Prompting versus the alternatives.</w:t>
      </w:r>
      <w:r>
        <w:t xml:space="preserve"> </w:t>
      </w:r>
      <w:r>
        <w:t xml:space="preserve">Prompting needs no training and is easy to change, but is limited by the context window and by what the model already knows. Retrieval (Unit 5) adds knowledge; fine-tuning (Unit 6) changes behaviour permanently. Prompting is the right first thing to try; it is the wrong tool when the knowledge changes daily (use retrieval) or when you need a consistent style across millions of calls (consider fine-tuning).</w:t>
      </w:r>
    </w:p>
    <w:p>
      <w:pPr>
        <w:pStyle w:val="BodyText"/>
      </w:pPr>
      <w:r>
        <w:rPr>
          <w:b/>
          <w:bCs/>
        </w:rPr>
        <w:t xml:space="preserve">Chain-of-thought and voting: cost.</w:t>
      </w:r>
      <w:r>
        <w:t xml:space="preserve"> </w:t>
      </w:r>
      <w:r>
        <w:t xml:space="preserve">Both multiply the tokens you pay for: chain-of-thought lengthens each answer; voting over</w:t>
      </w:r>
      <w:r>
        <w:t xml:space="preserve"> </w:t>
      </w:r>
      <m:oMath>
        <m:r>
          <m:t>k</m:t>
        </m:r>
      </m:oMath>
      <w:r>
        <w:t xml:space="preserve"> </w:t>
      </w:r>
      <w:r>
        <w:t xml:space="preserve">samples costs</w:t>
      </w:r>
      <w:r>
        <w:t xml:space="preserve"> </w:t>
      </w:r>
      <m:oMath>
        <m:r>
          <m:t>k</m:t>
        </m:r>
      </m:oMath>
      <w:r>
        <w:t xml:space="preserve"> </w:t>
      </w:r>
      <w:r>
        <w:t xml:space="preserve">times as much. Figure 4 shows what the extra cost buys</w:t>
      </w:r>
      <w:r>
        <w:t xml:space="preserve"> </w:t>
      </w:r>
      <w:r>
        <w:rPr>
          <w:i/>
          <w:iCs/>
        </w:rPr>
        <w:t xml:space="preserve">under independence</w:t>
      </w:r>
      <w:r>
        <w:t xml:space="preserve">; measure on your task.</w:t>
      </w:r>
    </w:p>
    <w:p>
      <w:pPr>
        <w:pStyle w:val="BodyText"/>
      </w:pPr>
      <w:r>
        <w:rPr>
          <w:b/>
          <w:bCs/>
        </w:rPr>
        <w:t xml:space="preserve">Structured output.</w:t>
      </w:r>
      <w:r>
        <w:t xml:space="preserve"> </w:t>
      </w:r>
      <w:r>
        <w:t xml:space="preserve">Constrained decoding is the strongest guarantee of syntax; validation with retry is the portable fallback that works with any provider.</w:t>
      </w:r>
    </w:p>
    <w:p>
      <w:pPr>
        <w:pStyle w:val="BodyText"/>
      </w:pPr>
      <w:r>
        <w:rPr>
          <w:b/>
          <w:bCs/>
        </w:rPr>
        <w:t xml:space="preserve">When not to trust a prompt result.</w:t>
      </w:r>
      <w:r>
        <w:t xml:space="preserve"> </w:t>
      </w:r>
      <w:r>
        <w:t xml:space="preserve">A gain on fewer than a few hundred items; a result found by trying many variants on one test set; a prompt whose success depends on one lucky example order.</w:t>
      </w:r>
    </w:p>
    <w:p>
      <w:pPr>
        <w:pStyle w:val="BodyText"/>
      </w:pPr>
      <w:r>
        <w:rPr>
          <w:b/>
          <w:bCs/>
        </w:rPr>
        <w:t xml:space="preserve">Wider context.</w:t>
      </w:r>
      <w:r>
        <w:t xml:space="preserve"> </w:t>
      </w:r>
      <w:r>
        <w:t xml:space="preserve">Prompt engineering is partly empirical craft and partly software engineering: versioned templates, tests, validation and logs. The durable skills are the ones in this session (budgeting context, validating outputs, measuring honestly); specific phrasings come and go with each model release.</w:t>
      </w:r>
    </w:p>
    <w:bookmarkEnd w:id="53"/>
    <w:bookmarkStart w:id="54" w:name="create"/>
    <w:p>
      <w:pPr>
        <w:pStyle w:val="Heading1"/>
      </w:pPr>
      <w:r>
        <w:t xml:space="preserve">7. Create</w:t>
      </w:r>
    </w:p>
    <w:p>
      <w:pPr>
        <w:pStyle w:val="Box-create"/>
      </w:pPr>
      <w:r>
        <w:rPr>
          <w:b/>
          <w:bCs/>
        </w:rPr>
        <w:t xml:space="preserve">What you can build from this</w:t>
      </w:r>
    </w:p>
    <w:p>
      <w:pPr>
        <w:pStyle w:val="Compact"/>
        <w:numPr>
          <w:ilvl w:val="0"/>
          <w:numId w:val="1011"/>
        </w:numPr>
      </w:pPr>
      <w:r>
        <w:rPr>
          <w:b/>
          <w:bCs/>
        </w:rPr>
        <w:t xml:space="preserve">Domain chatbot:</w:t>
      </w:r>
      <w:r>
        <w:t xml:space="preserve"> </w:t>
      </w:r>
      <w:r>
        <w:t xml:space="preserve">a system prompt, three few-shot examples and</w:t>
      </w:r>
      <w:r>
        <w:t xml:space="preserve"> </w:t>
      </w:r>
      <w:r>
        <w:rPr>
          <w:rStyle w:val="VerbatimChar"/>
        </w:rPr>
        <w:t xml:space="preserve">fit_context</w:t>
      </w:r>
      <w:r>
        <w:t xml:space="preserve"> </w:t>
      </w:r>
      <w:r>
        <w:t xml:space="preserve">with pinned examples; show with a long fake conversation that the examples survive.</w:t>
      </w:r>
    </w:p>
    <w:p>
      <w:pPr>
        <w:pStyle w:val="Compact"/>
        <w:numPr>
          <w:ilvl w:val="0"/>
          <w:numId w:val="1011"/>
        </w:numPr>
      </w:pPr>
      <w:r>
        <w:rPr>
          <w:b/>
          <w:bCs/>
        </w:rPr>
        <w:t xml:space="preserve">Document summariser:</w:t>
      </w:r>
      <w:r>
        <w:t xml:space="preserve"> </w:t>
      </w:r>
      <w:r>
        <w:t xml:space="preserve">a template, a JSON schema (</w:t>
      </w:r>
      <w:r>
        <w:rPr>
          <w:rStyle w:val="VerbatimChar"/>
        </w:rPr>
        <w:t xml:space="preserve">summary</w:t>
      </w:r>
      <w:r>
        <w:t xml:space="preserve">,</w:t>
      </w:r>
      <w:r>
        <w:t xml:space="preserve"> </w:t>
      </w:r>
      <w:r>
        <w:rPr>
          <w:rStyle w:val="VerbatimChar"/>
        </w:rPr>
        <w:t xml:space="preserve">bullets</w:t>
      </w:r>
      <w:r>
        <w:t xml:space="preserve">,</w:t>
      </w:r>
      <w:r>
        <w:t xml:space="preserve"> </w:t>
      </w:r>
      <w:r>
        <w:rPr>
          <w:rStyle w:val="VerbatimChar"/>
        </w:rPr>
        <w:t xml:space="preserve">confidence</w:t>
      </w:r>
      <w:r>
        <w:t xml:space="preserve">), and</w:t>
      </w:r>
      <w:r>
        <w:t xml:space="preserve"> </w:t>
      </w:r>
      <w:r>
        <w:rPr>
          <w:rStyle w:val="VerbatimChar"/>
        </w:rPr>
        <w:t xml:space="preserve">structured_call</w:t>
      </w:r>
      <w:r>
        <w:t xml:space="preserve">; list the failure cases your validator catches.</w:t>
      </w:r>
    </w:p>
    <w:p>
      <w:pPr>
        <w:pStyle w:val="Compact"/>
        <w:numPr>
          <w:ilvl w:val="0"/>
          <w:numId w:val="1011"/>
        </w:numPr>
      </w:pPr>
      <w:r>
        <w:rPr>
          <w:b/>
          <w:bCs/>
        </w:rPr>
        <w:t xml:space="preserve">Tool-using assistant:</w:t>
      </w:r>
      <w:r>
        <w:t xml:space="preserve"> </w:t>
      </w:r>
      <w:r>
        <w:t xml:space="preserve">add a second tool (a date function or a lookup in a small dictionary) and make the registry reject calls with wrong types.</w:t>
      </w:r>
    </w:p>
    <w:p>
      <w:pPr>
        <w:pStyle w:val="Compact"/>
        <w:numPr>
          <w:ilvl w:val="0"/>
          <w:numId w:val="1011"/>
        </w:numPr>
      </w:pPr>
      <w:r>
        <w:rPr>
          <w:b/>
          <w:bCs/>
        </w:rPr>
        <w:t xml:space="preserve">Prompt A/B harness:</w:t>
      </w:r>
      <w:r>
        <w:t xml:space="preserve"> </w:t>
      </w:r>
      <w:r>
        <w:t xml:space="preserve">a function that takes two prompts, a test set and a model, runs both, and prints the paired difference with a bootstrap interval and the number of items still needed.</w:t>
      </w:r>
    </w:p>
    <w:p>
      <w:pPr>
        <w:pStyle w:val="Compact"/>
        <w:numPr>
          <w:ilvl w:val="0"/>
          <w:numId w:val="1011"/>
        </w:numPr>
      </w:pPr>
      <w:r>
        <w:rPr>
          <w:b/>
          <w:bCs/>
        </w:rPr>
        <w:t xml:space="preserve">Combine with Unit 3:</w:t>
      </w:r>
      <w:r>
        <w:t xml:space="preserve"> </w:t>
      </w:r>
      <w:r>
        <w:t xml:space="preserve">use the sampler from Unit 3 to generate</w:t>
      </w:r>
      <w:r>
        <w:t xml:space="preserve"> </w:t>
      </w:r>
      <m:oMath>
        <m:r>
          <m:t>k</m:t>
        </m:r>
      </m:oMath>
      <w:r>
        <w:t xml:space="preserve"> </w:t>
      </w:r>
      <w:r>
        <w:t xml:space="preserve">samples at a temperature, then take the majority answer; plot accuracy against</w:t>
      </w:r>
      <w:r>
        <w:t xml:space="preserve"> </w:t>
      </w:r>
      <m:oMath>
        <m:r>
          <m:t>k</m:t>
        </m:r>
      </m:oMath>
      <w:r>
        <w:t xml:space="preserve">.</w:t>
      </w:r>
    </w:p>
    <w:p>
      <w:pPr>
        <w:pStyle w:val="Compact"/>
        <w:numPr>
          <w:ilvl w:val="0"/>
          <w:numId w:val="1011"/>
        </w:numPr>
      </w:pPr>
      <w:r>
        <w:rPr>
          <w:b/>
          <w:bCs/>
        </w:rPr>
        <w:t xml:space="preserve">Module for the open-source package:</w:t>
      </w:r>
      <w:r>
        <w:t xml:space="preserve"> </w:t>
      </w:r>
      <w:r>
        <w:t xml:space="preserve">add a JSON-schema</w:t>
      </w:r>
      <w:r>
        <w:t xml:space="preserve"> </w:t>
      </w:r>
      <w:r>
        <w:rPr>
          <w:rStyle w:val="VerbatimChar"/>
        </w:rPr>
        <w:t xml:space="preserve">oneOf</w:t>
      </w:r>
      <w:r>
        <w:t xml:space="preserve"> </w:t>
      </w:r>
      <w:r>
        <w:t xml:space="preserve">and</w:t>
      </w:r>
      <w:r>
        <w:t xml:space="preserve"> </w:t>
      </w:r>
      <w:r>
        <w:rPr>
          <w:rStyle w:val="VerbatimChar"/>
        </w:rPr>
        <w:t xml:space="preserve">pattern</w:t>
      </w:r>
      <w:r>
        <w:t xml:space="preserve"> </w:t>
      </w:r>
      <w:r>
        <w:t xml:space="preserve">check to</w:t>
      </w:r>
      <w:r>
        <w:t xml:space="preserve"> </w:t>
      </w:r>
      <w:r>
        <w:rPr>
          <w:rStyle w:val="VerbatimChar"/>
        </w:rPr>
        <w:t xml:space="preserve">validate</w:t>
      </w:r>
      <w:r>
        <w:t xml:space="preserve">, with tests.</w:t>
      </w:r>
    </w:p>
    <w:bookmarkEnd w:id="54"/>
    <w:bookmarkStart w:id="55" w:name="visualization-lesson"/>
    <w:p>
      <w:pPr>
        <w:pStyle w:val="Heading1"/>
      </w:pPr>
      <w:r>
        <w:t xml:space="preserve">8. Visualization lesson</w:t>
      </w:r>
    </w:p>
    <w:p>
      <w:pPr>
        <w:pStyle w:val="TableCaption"/>
      </w:pPr>
      <w:r>
        <w:t xml:space="preserve">charts taught here. How to read a power curve: find the point where it crosses 0.8 on the y-axis and read the number of items on the x-axis; the second curve shows the false-positive rate, which should sit at 0.05.</w:t>
      </w:r>
    </w:p>
    <w:tbl>
      <w:tblPr>
        <w:tblStyle w:val="Table"/>
        <w:tblW w:type="pct" w:w="5000"/>
        <w:tblLayout w:type="fixed"/>
        <w:tblLook w:firstRow="1" w:lastRow="0" w:firstColumn="0" w:lastColumn="0" w:noHBand="0" w:noVBand="0" w:val="0020"/>
        <w:tblCaption w:val="charts taught here. How to read a power curve: find the point where it crosses 0.8 on the y-axis and read the number of items on the x-axis; the second curve shows the false-positive rate, which should sit at 0.05."/>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to-scale stacked bar (a</w:t>
            </w:r>
            <w:r>
              <w:t xml:space="preserve"> </w:t>
            </w:r>
            <w:r>
              <w:t xml:space="preserve">“budget bar”</w:t>
            </w:r>
            <w:r>
              <w:t xml:space="preserve">)</w:t>
            </w:r>
          </w:p>
        </w:tc>
        <w:tc>
          <w:tcPr/>
          <w:p>
            <w:pPr>
              <w:pStyle w:val="Compact"/>
              <w:jc w:val="left"/>
            </w:pPr>
            <w:r>
              <w:t xml:space="preserve">parts of a limited resource (Fig. 1)</w:t>
            </w:r>
          </w:p>
        </w:tc>
        <w:tc>
          <w:tcPr/>
          <w:p>
            <w:pPr>
              <w:pStyle w:val="Compact"/>
              <w:jc w:val="left"/>
            </w:pPr>
            <w:r>
              <w:t xml:space="preserve">looks exact when token counts are only estimates</w:t>
            </w:r>
          </w:p>
        </w:tc>
        <w:tc>
          <w:tcPr/>
          <w:p>
            <w:pPr>
              <w:pStyle w:val="Compact"/>
              <w:jc w:val="left"/>
            </w:pPr>
            <w:r>
              <w:rPr>
                <w:rStyle w:val="VerbatimChar"/>
              </w:rPr>
              <w:t xml:space="preserve">ax.barh(0, w, left=x)</w:t>
            </w:r>
            <w:r>
              <w:t xml:space="preserve"> </w:t>
            </w:r>
            <w:r>
              <w:t xml:space="preserve">in a loop</w:t>
            </w:r>
          </w:p>
        </w:tc>
      </w:tr>
      <w:tr>
        <w:tc>
          <w:tcPr/>
          <w:p>
            <w:pPr>
              <w:pStyle w:val="Compact"/>
              <w:jc w:val="left"/>
            </w:pPr>
            <w:r>
              <w:t xml:space="preserve">line plot with simulation overlay</w:t>
            </w:r>
          </w:p>
        </w:tc>
        <w:tc>
          <w:tcPr/>
          <w:p>
            <w:pPr>
              <w:pStyle w:val="Compact"/>
              <w:jc w:val="left"/>
            </w:pPr>
            <w:r>
              <w:t xml:space="preserve">checking a formula against a simulation (Fig. 4)</w:t>
            </w:r>
          </w:p>
        </w:tc>
        <w:tc>
          <w:tcPr/>
          <w:p>
            <w:pPr>
              <w:pStyle w:val="Compact"/>
              <w:jc w:val="left"/>
            </w:pPr>
            <w:r>
              <w:t xml:space="preserve">few simulation points hide noise; show the trial count</w:t>
            </w:r>
          </w:p>
        </w:tc>
        <w:tc>
          <w:tcPr/>
          <w:p>
            <w:pPr>
              <w:pStyle w:val="Compact"/>
              <w:jc w:val="left"/>
            </w:pPr>
            <w:r>
              <w:rPr>
                <w:rStyle w:val="VerbatimChar"/>
              </w:rPr>
              <w:t xml:space="preserve">ax.plot(k, exact); ax.plot(kk, mc, "ko")</w:t>
            </w:r>
          </w:p>
        </w:tc>
      </w:tr>
      <w:tr>
        <w:tc>
          <w:tcPr/>
          <w:p>
            <w:pPr>
              <w:pStyle w:val="Compact"/>
              <w:jc w:val="left"/>
            </w:pPr>
            <w:r>
              <w:t xml:space="preserve">interval (error-bar) plot</w:t>
            </w:r>
          </w:p>
        </w:tc>
        <w:tc>
          <w:tcPr/>
          <w:p>
            <w:pPr>
              <w:pStyle w:val="Compact"/>
              <w:jc w:val="left"/>
            </w:pPr>
            <w:r>
              <w:t xml:space="preserve">an estimate with uncertainty (Fig. 5 right)</w:t>
            </w:r>
          </w:p>
        </w:tc>
        <w:tc>
          <w:tcPr/>
          <w:p>
            <w:pPr>
              <w:pStyle w:val="Compact"/>
              <w:jc w:val="left"/>
            </w:pPr>
            <w:r>
              <w:t xml:space="preserve">the interval width depends on the method (bootstrap, normal)</w:t>
            </w:r>
          </w:p>
        </w:tc>
        <w:tc>
          <w:tcPr/>
          <w:p>
            <w:pPr>
              <w:pStyle w:val="Compact"/>
              <w:jc w:val="left"/>
            </w:pPr>
            <w:r>
              <w:rPr>
                <w:rStyle w:val="VerbatimChar"/>
              </w:rPr>
              <w:t xml:space="preserve">ax.errorbar(d, i, xerr=[[d-lo],[hi-d]], fmt="o")</w:t>
            </w:r>
          </w:p>
        </w:tc>
      </w:tr>
      <w:tr>
        <w:tc>
          <w:tcPr/>
          <w:p>
            <w:pPr>
              <w:pStyle w:val="Compact"/>
              <w:jc w:val="left"/>
            </w:pPr>
            <w:r>
              <w:t xml:space="preserve">power curve</w:t>
            </w:r>
          </w:p>
        </w:tc>
        <w:tc>
          <w:tcPr/>
          <w:p>
            <w:pPr>
              <w:pStyle w:val="Compact"/>
              <w:jc w:val="left"/>
            </w:pPr>
            <w:r>
              <w:t xml:space="preserve">sample size planning (Fig. 5 left)</w:t>
            </w:r>
          </w:p>
        </w:tc>
        <w:tc>
          <w:tcPr/>
          <w:p>
            <w:pPr>
              <w:pStyle w:val="Compact"/>
              <w:jc w:val="left"/>
            </w:pPr>
            <w:r>
              <w:t xml:space="preserve">assumes the simulated effect and disagreement rate</w:t>
            </w:r>
          </w:p>
        </w:tc>
        <w:tc>
          <w:tcPr/>
          <w:p>
            <w:pPr>
              <w:pStyle w:val="Compact"/>
              <w:jc w:val="left"/>
            </w:pPr>
            <w:r>
              <w:rPr>
                <w:rStyle w:val="VerbatimChar"/>
              </w:rPr>
              <w:t xml:space="preserve">ax.semilogx(n, share, "o-")</w:t>
            </w:r>
          </w:p>
        </w:tc>
      </w:tr>
      <w:tr>
        <w:tc>
          <w:tcPr/>
          <w:p>
            <w:pPr>
              <w:pStyle w:val="Compact"/>
              <w:jc w:val="left"/>
            </w:pPr>
            <w:r>
              <w:t xml:space="preserve">message-flow diagram</w:t>
            </w:r>
          </w:p>
        </w:tc>
        <w:tc>
          <w:tcPr/>
          <w:p>
            <w:pPr>
              <w:pStyle w:val="Compact"/>
              <w:jc w:val="left"/>
            </w:pPr>
            <w:r>
              <w:t xml:space="preserve">who sends what to whom (Fig. 3)</w:t>
            </w:r>
          </w:p>
        </w:tc>
        <w:tc>
          <w:tcPr/>
          <w:p>
            <w:pPr>
              <w:pStyle w:val="Compact"/>
              <w:jc w:val="left"/>
            </w:pPr>
            <w:r>
              <w:t xml:space="preserve">looks like a log but is hand-laid</w:t>
            </w:r>
          </w:p>
        </w:tc>
        <w:tc>
          <w:tcPr/>
          <w:p>
            <w:pPr>
              <w:pStyle w:val="Compact"/>
              <w:jc w:val="left"/>
            </w:pPr>
            <w:r>
              <w:rPr>
                <w:rStyle w:val="VerbatimChar"/>
              </w:rPr>
              <w:t xml:space="preserve">ax.annotate("", xy, xytext, arrowprops=...)</w:t>
            </w:r>
          </w:p>
        </w:tc>
      </w:tr>
    </w:tbl>
    <w:bookmarkEnd w:id="55"/>
    <w:bookmarkStart w:id="56" w:name="problem-set"/>
    <w:p>
      <w:pPr>
        <w:pStyle w:val="Heading1"/>
      </w:pPr>
      <w:r>
        <w:t xml:space="preserve">9. Problem set</w:t>
      </w:r>
    </w:p>
    <w:p>
      <w:pPr>
        <w:pStyle w:val="Box-exercise"/>
      </w:pPr>
      <w:r>
        <w:rPr>
          <w:b/>
          <w:bCs/>
        </w:rPr>
        <w:t xml:space="preserve">Graded exercises</w:t>
      </w:r>
    </w:p>
    <w:p>
      <w:pPr>
        <w:pStyle w:val="Compact"/>
        <w:numPr>
          <w:ilvl w:val="0"/>
          <w:numId w:val="1012"/>
        </w:numPr>
      </w:pPr>
      <w:r>
        <w:t xml:space="preserve">(easy) Write a few-shot prompt (three examples) that classifies a review as positive or negative, and say which of the four message roles each part belongs to.</w:t>
      </w:r>
    </w:p>
    <w:p>
      <w:pPr>
        <w:pStyle w:val="Compact"/>
        <w:numPr>
          <w:ilvl w:val="0"/>
          <w:numId w:val="1012"/>
        </w:numPr>
      </w:pPr>
      <w:r>
        <w:t xml:space="preserve">(medium) A window of 8192 tokens, a reserve of 1000 for the reply and a system prompt of 400. Each turn adds 250 tokens. How many full turns fit before the oldest must be dropped?</w:t>
      </w:r>
    </w:p>
    <w:p>
      <w:pPr>
        <w:pStyle w:val="Compact"/>
        <w:numPr>
          <w:ilvl w:val="0"/>
          <w:numId w:val="1012"/>
        </w:numPr>
      </w:pPr>
      <w:r>
        <w:t xml:space="preserve">(medium-hard) Prove that</w:t>
      </w:r>
      <w:r>
        <w:t xml:space="preserve"> </w:t>
      </w:r>
      <m:oMath>
        <m:sSub>
          <m:e>
            <m:r>
              <m:t>A</m:t>
            </m:r>
          </m:e>
          <m:sub>
            <m:r>
              <m:t>k</m:t>
            </m:r>
          </m:sub>
        </m:sSub>
        <m:r>
          <m:rPr>
            <m:sty m:val="p"/>
          </m:rPr>
          <m:t>(</m:t>
        </m:r>
        <m:r>
          <m:t>p</m:t>
        </m:r>
        <m:r>
          <m:rPr>
            <m:sty m:val="p"/>
          </m:rPr>
          <m:t>)</m:t>
        </m:r>
        <m:r>
          <m:rPr>
            <m:sty m:val="p"/>
          </m:rPr>
          <m:t>+</m:t>
        </m:r>
        <m:sSub>
          <m:e>
            <m:r>
              <m:t>A</m:t>
            </m:r>
          </m:e>
          <m:sub>
            <m:r>
              <m:t>k</m:t>
            </m:r>
          </m:sub>
        </m:sSub>
        <m:r>
          <m:rPr>
            <m:sty m:val="p"/>
          </m:rPr>
          <m:t>(</m:t>
        </m:r>
        <m:r>
          <m:t>1</m:t>
        </m:r>
        <m:r>
          <m:rPr>
            <m:sty m:val="p"/>
          </m:rPr>
          <m:t>−</m:t>
        </m:r>
        <m:r>
          <m:t>p</m:t>
        </m:r>
        <m:r>
          <m:rPr>
            <m:sty m:val="p"/>
          </m:rPr>
          <m:t>)</m:t>
        </m:r>
        <m:r>
          <m:rPr>
            <m:sty m:val="p"/>
          </m:rPr>
          <m:t>=</m:t>
        </m:r>
        <m:r>
          <m:t>1</m:t>
        </m:r>
      </m:oMath>
      <w:r>
        <w:t xml:space="preserve"> </w:t>
      </w:r>
      <w:r>
        <w:t xml:space="preserve">for odd</w:t>
      </w:r>
      <w:r>
        <w:t xml:space="preserve"> </w:t>
      </w:r>
      <m:oMath>
        <m:r>
          <m:t>k</m:t>
        </m:r>
      </m:oMath>
      <w:r>
        <w:t xml:space="preserve"> </w:t>
      </w:r>
      <w:r>
        <w:t xml:space="preserve">and use it to show</w:t>
      </w:r>
      <w:r>
        <w:t xml:space="preserve"> </w:t>
      </w:r>
      <m:oMath>
        <m:sSub>
          <m:e>
            <m:r>
              <m:t>A</m:t>
            </m:r>
          </m:e>
          <m:sub>
            <m:r>
              <m:t>k</m:t>
            </m:r>
          </m:sub>
        </m:sSub>
        <m:r>
          <m:rPr>
            <m:sty m:val="p"/>
          </m:rPr>
          <m:t>(</m:t>
        </m:r>
        <m:f>
          <m:fPr>
            <m:type m:val="lin"/>
          </m:fPr>
          <m:num>
            <m:r>
              <m:t>1</m:t>
            </m:r>
          </m:num>
          <m:den>
            <m:r>
              <m:t>2</m:t>
            </m:r>
          </m:den>
        </m:f>
        <m:r>
          <m:rPr>
            <m:sty m:val="p"/>
          </m:rPr>
          <m:t>)</m:t>
        </m:r>
        <m:r>
          <m:rPr>
            <m:sty m:val="p"/>
          </m:rPr>
          <m:t>=</m:t>
        </m:r>
        <m:f>
          <m:fPr>
            <m:type m:val="lin"/>
          </m:fPr>
          <m:num>
            <m:r>
              <m:t>1</m:t>
            </m:r>
          </m:num>
          <m:den>
            <m:r>
              <m:t>2</m:t>
            </m:r>
          </m:den>
        </m:f>
      </m:oMath>
      <w:r>
        <w:t xml:space="preserve">.</w:t>
      </w:r>
    </w:p>
    <w:p>
      <w:pPr>
        <w:pStyle w:val="Compact"/>
        <w:numPr>
          <w:ilvl w:val="0"/>
          <w:numId w:val="1012"/>
        </w:numPr>
      </w:pPr>
      <w:r>
        <w:t xml:space="preserve">(hard) Two prompts have</w:t>
      </w:r>
      <w:r>
        <w:t xml:space="preserve"> </w:t>
      </w:r>
      <m:oMath>
        <m:r>
          <m:t>n</m:t>
        </m:r>
        <m:r>
          <m:rPr>
            <m:sty m:val="p"/>
          </m:rPr>
          <m:t>=</m:t>
        </m:r>
        <m:r>
          <m:t>250</m:t>
        </m:r>
      </m:oMath>
      <w:r>
        <w:t xml:space="preserve">,</w:t>
      </w:r>
      <w:r>
        <w:t xml:space="preserve"> </w:t>
      </w:r>
      <m:oMath>
        <m:r>
          <m:t>b</m:t>
        </m:r>
        <m:r>
          <m:rPr>
            <m:sty m:val="p"/>
          </m:rPr>
          <m:t>=</m:t>
        </m:r>
        <m:r>
          <m:t>30</m:t>
        </m:r>
      </m:oMath>
      <w:r>
        <w:t xml:space="preserve">,</w:t>
      </w:r>
      <w:r>
        <w:t xml:space="preserve"> </w:t>
      </w:r>
      <m:oMath>
        <m:r>
          <m:t>c</m:t>
        </m:r>
        <m:r>
          <m:rPr>
            <m:sty m:val="p"/>
          </m:rPr>
          <m:t>=</m:t>
        </m:r>
        <m:r>
          <m:t>14</m:t>
        </m:r>
      </m:oMath>
      <w:r>
        <w:t xml:space="preserve">. Compute</w:t>
      </w:r>
      <w:r>
        <w:t xml:space="preserve"> </w:t>
      </w:r>
      <m:oMath>
        <m:acc>
          <m:accPr>
            <m:chr m:val="‾"/>
          </m:accPr>
          <m:e>
            <m:r>
              <m:t>d</m:t>
            </m:r>
          </m:e>
        </m:acc>
      </m:oMath>
      <w:r>
        <w:t xml:space="preserve">,</w:t>
      </w:r>
      <w:r>
        <w:t xml:space="preserve"> </w:t>
      </w:r>
      <m:oMath>
        <m:r>
          <m:rPr>
            <m:sty m:val="p"/>
          </m:rPr>
          <m:t>S</m:t>
        </m:r>
        <m:r>
          <m:rPr>
            <m:sty m:val="p"/>
          </m:rPr>
          <m:t>E</m:t>
        </m:r>
      </m:oMath>
      <w:r>
        <w:t xml:space="preserve"> </w:t>
      </w:r>
      <w:r>
        <w:t xml:space="preserve">and the 95% interval with (4). Does it exclude zero? What</w:t>
      </w:r>
      <w:r>
        <w:t xml:space="preserve"> </w:t>
      </w:r>
      <m:oMath>
        <m:r>
          <m:t>n</m:t>
        </m:r>
      </m:oMath>
      <w:r>
        <w:t xml:space="preserve"> </w:t>
      </w:r>
      <w:r>
        <w:t xml:space="preserve">would a 80%-power test of a true gain of</w:t>
      </w:r>
      <w:r>
        <w:t xml:space="preserve"> </w:t>
      </w:r>
      <m:oMath>
        <m:r>
          <m:t>0.03</m:t>
        </m:r>
      </m:oMath>
      <w:r>
        <w:t xml:space="preserve"> </w:t>
      </w:r>
      <w:r>
        <w:t xml:space="preserve">need if the disagreement rate is 0.18?</w:t>
      </w:r>
    </w:p>
    <w:p>
      <w:pPr>
        <w:pStyle w:val="Compact"/>
        <w:numPr>
          <w:ilvl w:val="0"/>
          <w:numId w:val="1012"/>
        </w:numPr>
      </w:pPr>
      <w:r>
        <w:t xml:space="preserve">(hardest) In Section 3.3.3 the average measured gain among significant experiments was</w:t>
      </w:r>
      <w:r>
        <w:t xml:space="preserve"> </w:t>
      </w:r>
      <m:oMath>
        <m:r>
          <m:t>0.100</m:t>
        </m:r>
      </m:oMath>
      <w:r>
        <w:t xml:space="preserve"> </w:t>
      </w:r>
      <w:r>
        <w:t xml:space="preserve">for a true gain of</w:t>
      </w:r>
      <w:r>
        <w:t xml:space="preserve"> </w:t>
      </w:r>
      <m:oMath>
        <m:r>
          <m:t>0.05</m:t>
        </m:r>
      </m:oMath>
      <w:r>
        <w:t xml:space="preserve">. Explain why this happens, then explain why it would not happen if you reported</w:t>
      </w:r>
      <w:r>
        <w:t xml:space="preserve"> </w:t>
      </w:r>
      <w:r>
        <w:rPr>
          <w:i/>
          <w:iCs/>
        </w:rPr>
        <w:t xml:space="preserve">all</w:t>
      </w:r>
      <w:r>
        <w:t xml:space="preserve"> </w:t>
      </w:r>
      <w:r>
        <w:t xml:space="preserve">experiments, and say what this implies for a team that tries 20 prompts on the same 100 test items and reports the best.</w:t>
      </w:r>
    </w:p>
    <w:bookmarkEnd w:id="56"/>
    <w:bookmarkStart w:id="57" w:name="retrieval-practice-and-recap"/>
    <w:p>
      <w:pPr>
        <w:pStyle w:val="Heading1"/>
      </w:pPr>
      <w:r>
        <w:t xml:space="preserve">10. Retrieval practice and recap</w:t>
      </w:r>
    </w:p>
    <w:p>
      <w:pPr>
        <w:pStyle w:val="FirstParagraph"/>
      </w:pPr>
      <w:r>
        <w:rPr>
          <w:b/>
          <w:bCs/>
        </w:rPr>
        <w:t xml:space="preserve">Answers to the Section 2 quiz.</w:t>
      </w:r>
    </w:p>
    <w:p>
      <w:pPr>
        <w:pStyle w:val="Compact"/>
        <w:numPr>
          <w:ilvl w:val="0"/>
          <w:numId w:val="1013"/>
        </w:numPr>
      </w:pPr>
      <w:r>
        <w:t xml:space="preserve">System: standing rules. User: the request. Assistant: the model’s earlier replies. Tool: results of functions your code ran.</w:t>
      </w:r>
    </w:p>
    <w:p>
      <w:pPr>
        <w:pStyle w:val="Compact"/>
        <w:numPr>
          <w:ilvl w:val="0"/>
          <w:numId w:val="1013"/>
        </w:numPr>
      </w:pPr>
      <w:r>
        <w:t xml:space="preserve">The model is stateless, so each turn re-sends the whole history: the cost grows like</w:t>
      </w:r>
      <w:r>
        <w:t xml:space="preserve"> </w:t>
      </w:r>
      <m:oMath>
        <m:r>
          <m:t>K</m:t>
        </m:r>
        <m:r>
          <m:rPr>
            <m:sty m:val="p"/>
          </m:rPr>
          <m:t>(</m:t>
        </m:r>
        <m:r>
          <m:t>K</m:t>
        </m:r>
        <m:r>
          <m:rPr>
            <m:sty m:val="p"/>
          </m:rPr>
          <m:t>+</m:t>
        </m:r>
        <m:r>
          <m:t>1</m:t>
        </m:r>
        <m:r>
          <m:rPr>
            <m:sty m:val="p"/>
          </m:rPr>
          <m:t>)</m:t>
        </m:r>
        <m:r>
          <m:rPr>
            <m:sty m:val="p"/>
          </m:rPr>
          <m:t>/</m:t>
        </m:r>
        <m:r>
          <m:t>2</m:t>
        </m:r>
      </m:oMath>
      <w:r>
        <w:t xml:space="preserve"> </w:t>
      </w:r>
      <w:r>
        <w:t xml:space="preserve">(Equation (1)), not like</w:t>
      </w:r>
      <w:r>
        <w:t xml:space="preserve"> </w:t>
      </w:r>
      <m:oMath>
        <m:r>
          <m:t>K</m:t>
        </m:r>
      </m:oMath>
      <w:r>
        <w:t xml:space="preserve">.</w:t>
      </w:r>
    </w:p>
    <w:p>
      <w:pPr>
        <w:pStyle w:val="Compact"/>
        <w:numPr>
          <w:ilvl w:val="0"/>
          <w:numId w:val="1013"/>
        </w:numPr>
      </w:pPr>
      <w:r>
        <w:t xml:space="preserve">Repairs: code fences, surrounding prose, trailing commas, single quotes. Cannot repair: truncated JSON, unquoted keys; and it cannot fix a wrong</w:t>
      </w:r>
      <w:r>
        <w:t xml:space="preserve"> </w:t>
      </w:r>
      <w:r>
        <w:rPr>
          <w:i/>
          <w:iCs/>
        </w:rPr>
        <w:t xml:space="preserve">value</w:t>
      </w:r>
      <w:r>
        <w:t xml:space="preserve"> </w:t>
      </w:r>
      <w:r>
        <w:t xml:space="preserve">that is valid JSON (Figure 2).</w:t>
      </w:r>
    </w:p>
    <w:p>
      <w:pPr>
        <w:pStyle w:val="Compact"/>
        <w:numPr>
          <w:ilvl w:val="0"/>
          <w:numId w:val="1013"/>
        </w:numPr>
      </w:pPr>
      <w:r>
        <w:t xml:space="preserve">No: with</w:t>
      </w:r>
      <w:r>
        <w:t xml:space="preserve"> </w:t>
      </w:r>
      <m:oMath>
        <m:r>
          <m:t>p</m:t>
        </m:r>
        <m:r>
          <m:rPr>
            <m:sty m:val="p"/>
          </m:rPr>
          <m:t>=</m:t>
        </m:r>
        <m:r>
          <m:t>0.4</m:t>
        </m:r>
        <m:r>
          <m:rPr>
            <m:sty m:val="p"/>
          </m:rPr>
          <m:t>&lt;</m:t>
        </m:r>
        <m:f>
          <m:fPr>
            <m:type m:val="lin"/>
          </m:fPr>
          <m:num>
            <m:r>
              <m:t>1</m:t>
            </m:r>
          </m:num>
          <m:den>
            <m:r>
              <m:t>2</m:t>
            </m:r>
          </m:den>
        </m:f>
      </m:oMath>
      <w:r>
        <w:t xml:space="preserve"> </w:t>
      </w:r>
      <w:r>
        <w:t xml:space="preserve">the majority gets worse (0.174 at</w:t>
      </w:r>
      <w:r>
        <w:t xml:space="preserve"> </w:t>
      </w:r>
      <m:oMath>
        <m:r>
          <m:t>k</m:t>
        </m:r>
        <m:r>
          <m:rPr>
            <m:sty m:val="p"/>
          </m:rPr>
          <m:t>=</m:t>
        </m:r>
        <m:r>
          <m:t>21</m:t>
        </m:r>
      </m:oMath>
      <w:r>
        <w:t xml:space="preserve">).</w:t>
      </w:r>
    </w:p>
    <w:p>
      <w:pPr>
        <w:pStyle w:val="Compact"/>
        <w:numPr>
          <w:ilvl w:val="0"/>
          <w:numId w:val="1013"/>
        </w:numPr>
      </w:pPr>
      <w:r>
        <w:t xml:space="preserve">With 100 items the 95% interval for a 5-point gain is roughly</w:t>
      </w:r>
      <w:r>
        <w:t xml:space="preserve"> </w:t>
      </w:r>
      <m:oMath>
        <m:r>
          <m:rPr>
            <m:sty m:val="p"/>
          </m:rPr>
          <m:t>±</m:t>
        </m:r>
        <m:r>
          <m:t>0.09</m:t>
        </m:r>
      </m:oMath>
      <w:r>
        <w:t xml:space="preserve"> </w:t>
      </w:r>
      <w:r>
        <w:t xml:space="preserve">wide, so it includes zero; about 450 to 500 items are needed (Figure 5).</w:t>
      </w:r>
    </w:p>
    <w:p>
      <w:pPr>
        <w:pStyle w:val="FirstParagraph"/>
      </w:pPr>
      <w:r>
        <w:rPr>
          <w:b/>
          <w:bCs/>
        </w:rPr>
        <w:t xml:space="preserve">Explain it to a friend.</w:t>
      </w:r>
    </w:p>
    <w:p>
      <w:pPr>
        <w:pStyle w:val="Compact"/>
        <w:numPr>
          <w:ilvl w:val="0"/>
          <w:numId w:val="1014"/>
        </w:numPr>
      </w:pPr>
      <w:r>
        <w:t xml:space="preserve">Why does the same chatbot cost more for the 10th question than for the 1st?</w:t>
      </w:r>
    </w:p>
    <w:p>
      <w:pPr>
        <w:pStyle w:val="Compact"/>
        <w:numPr>
          <w:ilvl w:val="0"/>
          <w:numId w:val="1014"/>
        </w:numPr>
      </w:pPr>
      <w:r>
        <w:t xml:space="preserve">Why must code treat a model’s JSON like untrusted user input?</w:t>
      </w:r>
    </w:p>
    <w:p>
      <w:pPr>
        <w:pStyle w:val="Compact"/>
        <w:numPr>
          <w:ilvl w:val="0"/>
          <w:numId w:val="1014"/>
        </w:numPr>
      </w:pPr>
      <w:r>
        <w:t xml:space="preserve">Why can</w:t>
      </w:r>
      <w:r>
        <w:t xml:space="preserve"> </w:t>
      </w:r>
      <w:r>
        <w:t xml:space="preserve">“7 points better on 100 questions”</w:t>
      </w:r>
      <w:r>
        <w:t xml:space="preserve"> </w:t>
      </w:r>
      <w:r>
        <w:t xml:space="preserve">still be noise?</w:t>
      </w:r>
    </w:p>
    <w:p>
      <w:pPr>
        <w:pStyle w:val="FirstParagraph"/>
      </w:pPr>
      <w:r>
        <w:rPr>
          <w:b/>
          <w:bCs/>
        </w:rPr>
        <w:t xml:space="preserve">Re-derive tomorrow without looking:</w:t>
      </w:r>
      <w:r>
        <w:t xml:space="preserve"> </w:t>
      </w:r>
      <w:r>
        <w:t xml:space="preserve">(a)</w:t>
      </w:r>
      <w:r>
        <w:t xml:space="preserve"> </w:t>
      </w:r>
      <m:oMath>
        <m:sSub>
          <m:e>
            <m:r>
              <m:t>A</m:t>
            </m:r>
          </m:e>
          <m:sub>
            <m:r>
              <m:t>3</m:t>
            </m:r>
          </m:sub>
        </m:sSub>
        <m:r>
          <m:rPr>
            <m:sty m:val="p"/>
          </m:rPr>
          <m:t>(</m:t>
        </m:r>
        <m:r>
          <m:t>p</m:t>
        </m:r>
        <m:r>
          <m:rPr>
            <m:sty m:val="p"/>
          </m:rPr>
          <m:t>)</m:t>
        </m:r>
        <m:r>
          <m:rPr>
            <m:sty m:val="p"/>
          </m:rPr>
          <m:t>−</m:t>
        </m:r>
        <m:r>
          <m:t>p</m:t>
        </m:r>
        <m:r>
          <m:rPr>
            <m:sty m:val="p"/>
          </m:rPr>
          <m:t>=</m:t>
        </m:r>
        <m:r>
          <m:t>p</m:t>
        </m:r>
        <m:r>
          <m:rPr>
            <m:sty m:val="p"/>
          </m:rPr>
          <m:t>(</m:t>
        </m:r>
        <m:r>
          <m:t>1</m:t>
        </m:r>
        <m:r>
          <m:rPr>
            <m:sty m:val="p"/>
          </m:rPr>
          <m:t>−</m:t>
        </m:r>
        <m:r>
          <m:t>p</m:t>
        </m:r>
        <m:r>
          <m:rPr>
            <m:sty m:val="p"/>
          </m:rPr>
          <m:t>)</m:t>
        </m:r>
        <m:r>
          <m:rPr>
            <m:sty m:val="p"/>
          </m:rPr>
          <m:t>(</m:t>
        </m:r>
        <m:r>
          <m:t>2</m:t>
        </m:r>
        <m:r>
          <m:t>p</m:t>
        </m:r>
        <m:r>
          <m:rPr>
            <m:sty m:val="p"/>
          </m:rPr>
          <m:t>−</m:t>
        </m:r>
        <m:r>
          <m:t>1</m:t>
        </m:r>
        <m:r>
          <m:rPr>
            <m:sty m:val="p"/>
          </m:rPr>
          <m:t>)</m:t>
        </m:r>
      </m:oMath>
      <w:r>
        <w:t xml:space="preserve">; (b) the cost (1); (c) the paired interval (4) for</w:t>
      </w:r>
      <w:r>
        <w:t xml:space="preserve"> </w:t>
      </w:r>
      <m:oMath>
        <m:r>
          <m:t>n</m:t>
        </m:r>
        <m:r>
          <m:rPr>
            <m:sty m:val="p"/>
          </m:rPr>
          <m:t>=</m:t>
        </m:r>
        <m:r>
          <m:t>100</m:t>
        </m:r>
      </m:oMath>
      <w:r>
        <w:t xml:space="preserve">,</w:t>
      </w:r>
      <w:r>
        <w:t xml:space="preserve"> </w:t>
      </w:r>
      <m:oMath>
        <m:r>
          <m:t>b</m:t>
        </m:r>
        <m:r>
          <m:rPr>
            <m:sty m:val="p"/>
          </m:rPr>
          <m:t>=</m:t>
        </m:r>
        <m:r>
          <m:t>15</m:t>
        </m:r>
      </m:oMath>
      <w:r>
        <w:t xml:space="preserve">,</w:t>
      </w:r>
      <w:r>
        <w:t xml:space="preserve"> </w:t>
      </w:r>
      <m:oMath>
        <m:r>
          <m:t>c</m:t>
        </m:r>
        <m:r>
          <m:rPr>
            <m:sty m:val="p"/>
          </m:rPr>
          <m:t>=</m:t>
        </m:r>
        <m:r>
          <m:t>8</m:t>
        </m:r>
      </m:oMath>
      <w:r>
        <w:t xml:space="preserve">.</w:t>
      </w:r>
    </w:p>
    <w:bookmarkEnd w:id="57"/>
    <w:bookmarkStart w:id="58" w:name="where-next"/>
    <w:p>
      <w:pPr>
        <w:pStyle w:val="Heading1"/>
      </w:pPr>
      <w:r>
        <w:t xml:space="preserve">11. Where next</w:t>
      </w:r>
    </w:p>
    <w:p>
      <w:pPr>
        <w:pStyle w:val="Compact"/>
        <w:numPr>
          <w:ilvl w:val="0"/>
          <w:numId w:val="1015"/>
        </w:numPr>
      </w:pPr>
      <w:r>
        <w:rPr>
          <w:b/>
          <w:bCs/>
        </w:rPr>
        <w:t xml:space="preserve">Next:</w:t>
      </w:r>
      <w:r>
        <w:t xml:space="preserve"> </w:t>
      </w:r>
      <w:r>
        <w:t xml:space="preserve">Unit 5 (retrieval-augmented generation): the retrieved documents of Figure 1 are what RAG supplies, and the evaluation tools of Section 3.3 are how you will judge it.</w:t>
      </w:r>
    </w:p>
    <w:p>
      <w:pPr>
        <w:pStyle w:val="Compact"/>
        <w:numPr>
          <w:ilvl w:val="0"/>
          <w:numId w:val="1015"/>
        </w:numPr>
      </w:pPr>
      <w:r>
        <w:rPr>
          <w:b/>
          <w:bCs/>
        </w:rPr>
        <w:t xml:space="preserve">Terms met but not taught:</w:t>
      </w:r>
      <w:r>
        <w:t xml:space="preserve"> </w:t>
      </w:r>
      <w:r>
        <w:t xml:space="preserve">constrained decoding grammars, prompt caching, LLM-as-judge (Unit 9).</w:t>
      </w:r>
    </w:p>
    <w:p>
      <w:pPr>
        <w:pStyle w:val="Compact"/>
        <w:numPr>
          <w:ilvl w:val="0"/>
          <w:numId w:val="1015"/>
        </w:numPr>
      </w:pPr>
      <w:r>
        <w:rPr>
          <w:b/>
          <w:bCs/>
        </w:rPr>
        <w:t xml:space="preserve">Open threads:</w:t>
      </w:r>
      <w:r>
        <w:t xml:space="preserve"> </w:t>
      </w:r>
      <w:r>
        <w:t xml:space="preserve">whether written reasoning steps are faithful (Section 3.5); how to report prompt results so they survive wording changes.</w:t>
      </w:r>
    </w:p>
    <w:bookmarkEnd w:id="5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28" Target="media/rId28.png" /><Relationship Type="http://schemas.openxmlformats.org/officeDocument/2006/relationships/image" Id="rId32" Target="media/rId32.png" /><Relationship Type="http://schemas.openxmlformats.org/officeDocument/2006/relationships/image" Id="rId19" Target="media/rId19.png" /><Relationship Type="http://schemas.openxmlformats.org/officeDocument/2006/relationships/image" Id="rId23" Target="media/rId2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Prompt Engineering and LLM Applications: Context, Structure, Tools and Evaluation</dc:title>
  <dc:creator>GenAI crash course</dc:creator>
  <cp:keywords/>
  <dcterms:created xsi:type="dcterms:W3CDTF">2026-10-09T05:25:57Z</dcterms:created>
  <dcterms:modified xsi:type="dcterms:W3CDTF">2026-10-09T05:25:57Z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2026-10-09</vt:lpwstr>
  </property>
  <property fmtid="{D5CDD505-2E9C-101B-9397-08002B2CF9AE}" pid="3" name="subtitle">
    <vt:lpwstr>Unit 4 of the Generative AI and LLM crash course</vt:lpwstr>
  </property>
</Properties>
</file>