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8.png" ContentType="image/png"/>
  <Override PartName="/word/media/rId16.png" ContentType="image/png"/>
  <Override PartName="/word/media/rId37.png" ContentType="image/png"/>
  <Override PartName="/word/media/rId31.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Neural Networks and the Transformer: Attention from First Principles</w:t>
      </w:r>
    </w:p>
    <w:p>
      <w:pPr>
        <w:pStyle w:val="Subtitle"/>
      </w:pPr>
      <w:r>
        <w:t xml:space="preserve">Unit 2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explain why recurrent networks struggle with long sequences, with a measured number, not a slogan;</w:t>
      </w:r>
    </w:p>
    <w:p>
      <w:pPr>
        <w:pStyle w:val="Compact"/>
        <w:numPr>
          <w:ilvl w:val="0"/>
          <w:numId w:val="1001"/>
        </w:numPr>
      </w:pPr>
      <w:r>
        <w:t xml:space="preserve">compute scaled dot-product attention by hand for a small example, and say what every symbol means;</w:t>
      </w:r>
    </w:p>
    <w:p>
      <w:pPr>
        <w:pStyle w:val="Compact"/>
        <w:numPr>
          <w:ilvl w:val="0"/>
          <w:numId w:val="1001"/>
        </w:numPr>
      </w:pPr>
      <w:r>
        <w:t xml:space="preserve">derive why attention divides by</w:t>
      </w:r>
      <w:r>
        <w:t xml:space="preserve"> </w:t>
      </w:r>
      <m:oMath>
        <m:rad>
          <m:radPr>
            <m:degHide m:val="on"/>
          </m:radPr>
          <m:deg/>
          <m:e>
            <m:sSub>
              <m:e>
                <m:r>
                  <m:t>d</m:t>
                </m:r>
              </m:e>
              <m:sub>
                <m:r>
                  <m:t>k</m:t>
                </m:r>
              </m:sub>
            </m:sSub>
          </m:e>
        </m:rad>
      </m:oMath>
      <w:r>
        <w:t xml:space="preserve">, why positional encoding is needed, and why the sinusoidal one gives</w:t>
      </w:r>
      <w:r>
        <w:t xml:space="preserve"> </w:t>
      </w:r>
      <w:r>
        <w:rPr>
          <w:i/>
          <w:iCs/>
        </w:rPr>
        <w:t xml:space="preserve">relative</w:t>
      </w:r>
      <w:r>
        <w:t xml:space="preserve"> </w:t>
      </w:r>
      <w:r>
        <w:t xml:space="preserve">offsets;</w:t>
      </w:r>
    </w:p>
    <w:p>
      <w:pPr>
        <w:pStyle w:val="Compact"/>
        <w:numPr>
          <w:ilvl w:val="0"/>
          <w:numId w:val="1001"/>
        </w:numPr>
      </w:pPr>
      <w:r>
        <w:t xml:space="preserve">count the parameters and FLOPs of a Transformer block from its shape, and find the sequence length where attention starts to dominate the cost;</w:t>
      </w:r>
    </w:p>
    <w:p>
      <w:pPr>
        <w:pStyle w:val="Compact"/>
        <w:numPr>
          <w:ilvl w:val="0"/>
          <w:numId w:val="1001"/>
        </w:numPr>
      </w:pPr>
      <w:r>
        <w:t xml:space="preserve">say which of BERT, GPT and T5 is an encoder, a decoder, or both, and why that decides what each is good at.</w:t>
      </w:r>
    </w:p>
    <w:p>
      <w:pPr>
        <w:pStyle w:val="Compact"/>
        <w:numPr>
          <w:ilvl w:val="0"/>
          <w:numId w:val="1002"/>
        </w:numPr>
      </w:pPr>
      <w:r>
        <w:rPr>
          <w:b/>
          <w:bCs/>
        </w:rPr>
        <w:t xml:space="preserve">Prerequisites:</w:t>
      </w:r>
      <w:r>
        <w:t xml:space="preserve"> </w:t>
      </w:r>
      <w:r>
        <w:t xml:space="preserve">matrices and vectors, the dot product, softmax (defined in Section 2 below), a first neural-network course. Unit 3, which follows, uses the Transformer as a black box that outputs one score per vocabulary word; this unit opens the box.</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codes/llm/transformer_np/</w:t>
      </w:r>
      <w:r>
        <w:t xml:space="preserve"> </w:t>
      </w:r>
      <w:r>
        <w:t xml:space="preserve">(attention, multi-head, positional encoding, a full block, RNN gradients, FLOP counts; 9 tests), and the</w:t>
      </w:r>
      <w:r>
        <w:t xml:space="preserve"> </w:t>
      </w:r>
      <w:r>
        <w:rPr>
          <w:i/>
          <w:iCs/>
        </w:rPr>
        <w:t xml:space="preserve">Attention heatmap</w:t>
      </w:r>
      <w:r>
        <w:t xml:space="preserve"> </w:t>
      </w:r>
      <w:r>
        <w:t xml:space="preserve">and</w:t>
      </w:r>
      <w:r>
        <w:t xml:space="preserve"> </w:t>
      </w:r>
      <w:r>
        <w:rPr>
          <w:i/>
          <w:iCs/>
        </w:rPr>
        <w:t xml:space="preserve">Positional encoding</w:t>
      </w:r>
      <w:r>
        <w:t xml:space="preserve"> </w:t>
      </w:r>
      <w:r>
        <w:t xml:space="preserve">widgets in the LLM Studio playground.</w:t>
      </w:r>
    </w:p>
    <w:p>
      <w:pPr>
        <w:pStyle w:val="Compact"/>
        <w:numPr>
          <w:ilvl w:val="0"/>
          <w:numId w:val="1002"/>
        </w:numPr>
      </w:pPr>
      <w:r>
        <w:rPr>
          <w:b/>
          <w:bCs/>
        </w:rPr>
        <w:t xml:space="preserve">Source anchors:</w:t>
      </w:r>
      <w:r>
        <w:t xml:space="preserve"> </w:t>
      </w:r>
      <w:r>
        <w:t xml:space="preserve">Vaswani et al. 2017, arXiv:1706.03762 (Sections 3.1 to 3.5 and Table 1 for architecture, scaling by</w:t>
      </w:r>
      <w:r>
        <w:t xml:space="preserve"> </w:t>
      </w:r>
      <m:oMath>
        <m:rad>
          <m:radPr>
            <m:degHide m:val="on"/>
          </m:radPr>
          <m:deg/>
          <m:e>
            <m:sSub>
              <m:e>
                <m:r>
                  <m:t>d</m:t>
                </m:r>
              </m:e>
              <m:sub>
                <m:r>
                  <m:t>k</m:t>
                </m:r>
              </m:sub>
            </m:sSub>
          </m:e>
        </m:rad>
      </m:oMath>
      <w:r>
        <w:t xml:space="preserve">, sinusoidal encoding, complexity; Table 3 for the base-model sizes); Devlin et al. 2018, arXiv:1810.04805 (BERT); Raffel et al. 2019, arXiv:1910.10683 (T5); Su et al. 2021, arXiv:2104.09864 (rotary position embedding). All IDs were checked against arXiv on the day of writing, and the numbers quoted from Vaswani et al. were read from the paper’s PDF.</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softmax</w:t>
            </w:r>
          </w:p>
        </w:tc>
        <w:tc>
          <w:tcPr/>
          <w:p>
            <w:pPr>
              <w:pStyle w:val="Compact"/>
            </w:pPr>
          </w:p>
        </w:tc>
        <w:tc>
          <w:tcPr/>
          <w:p>
            <w:pPr>
              <w:pStyle w:val="Compact"/>
              <w:jc w:val="left"/>
            </w:pPr>
            <w:r>
              <w:t xml:space="preserve">turns a list of scores into probabilities that sum to 1</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sequence model</w:t>
            </w:r>
          </w:p>
        </w:tc>
        <w:tc>
          <w:tcPr/>
          <w:p>
            <w:pPr>
              <w:pStyle w:val="Compact"/>
            </w:pPr>
          </w:p>
        </w:tc>
        <w:tc>
          <w:tcPr/>
          <w:p>
            <w:pPr>
              <w:pStyle w:val="Compact"/>
              <w:jc w:val="left"/>
            </w:pPr>
            <w:r>
              <w:t xml:space="preserve">a model whose input and output are ordered lists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recurrent neural network (RNN)</w:t>
            </w:r>
          </w:p>
        </w:tc>
        <w:tc>
          <w:tcPr/>
          <w:p>
            <w:pPr>
              <w:pStyle w:val="Compact"/>
              <w:jc w:val="center"/>
            </w:pPr>
            <m:oMath>
              <m:sSub>
                <m:e>
                  <m:r>
                    <m:t>h</m:t>
                  </m:r>
                </m:e>
                <m:sub>
                  <m:r>
                    <m:t>t</m:t>
                  </m:r>
                </m:sub>
              </m:sSub>
            </m:oMath>
          </w:p>
        </w:tc>
        <w:tc>
          <w:tcPr/>
          <w:p>
            <w:pPr>
              <w:pStyle w:val="Compact"/>
              <w:jc w:val="left"/>
            </w:pPr>
            <w:r>
              <w:t xml:space="preserve">reads a sequence step by step, carrying a hidden state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hidden state</w:t>
            </w:r>
          </w:p>
        </w:tc>
        <w:tc>
          <w:tcPr/>
          <w:p>
            <w:pPr>
              <w:pStyle w:val="Compact"/>
              <w:jc w:val="center"/>
            </w:pPr>
            <m:oMath>
              <m:sSub>
                <m:e>
                  <m:r>
                    <m:t>h</m:t>
                  </m:r>
                </m:e>
                <m:sub>
                  <m:r>
                    <m:t>t</m:t>
                  </m:r>
                </m:sub>
              </m:sSub>
            </m:oMath>
          </w:p>
        </w:tc>
        <w:tc>
          <w:tcPr/>
          <w:p>
            <w:pPr>
              <w:pStyle w:val="Compact"/>
              <w:jc w:val="left"/>
            </w:pPr>
            <w:r>
              <w:t xml:space="preserve">the RNN’s running summary of everything read so far</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vanishing gradient</w:t>
            </w:r>
          </w:p>
        </w:tc>
        <w:tc>
          <w:tcPr/>
          <w:p>
            <w:pPr>
              <w:pStyle w:val="Compact"/>
            </w:pPr>
          </w:p>
        </w:tc>
        <w:tc>
          <w:tcPr/>
          <w:p>
            <w:pPr>
              <w:pStyle w:val="Compact"/>
              <w:jc w:val="left"/>
            </w:pPr>
            <w:r>
              <w:t xml:space="preserve">gradients shrink exponentially with distance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attention</w:t>
            </w:r>
          </w:p>
        </w:tc>
        <w:tc>
          <w:tcPr/>
          <w:p>
            <w:pPr>
              <w:pStyle w:val="Compact"/>
            </w:pPr>
          </w:p>
        </w:tc>
        <w:tc>
          <w:tcPr/>
          <w:p>
            <w:pPr>
              <w:pStyle w:val="Compact"/>
              <w:jc w:val="left"/>
            </w:pPr>
            <w:r>
              <w:t xml:space="preserve">a weighted average of values, with weights from query-key similarity</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query, key, value</w:t>
            </w:r>
          </w:p>
        </w:tc>
        <w:tc>
          <w:tcPr/>
          <w:p>
            <w:pPr>
              <w:pStyle w:val="Compact"/>
              <w:jc w:val="center"/>
            </w:pPr>
            <m:oMath>
              <m:r>
                <m:t>Q</m:t>
              </m:r>
              <m:r>
                <m:rPr>
                  <m:sty m:val="p"/>
                </m:rPr>
                <m:t>,</m:t>
              </m:r>
              <m:r>
                <m:t>K</m:t>
              </m:r>
              <m:r>
                <m:rPr>
                  <m:sty m:val="p"/>
                </m:rPr>
                <m:t>,</m:t>
              </m:r>
              <m:r>
                <m:t>V</m:t>
              </m:r>
            </m:oMath>
          </w:p>
        </w:tc>
        <w:tc>
          <w:tcPr/>
          <w:p>
            <w:pPr>
              <w:pStyle w:val="Compact"/>
              <w:jc w:val="left"/>
            </w:pPr>
            <w:r>
              <w:t xml:space="preserve">what I look for / what I offer / what I hand over</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self-attention</w:t>
            </w:r>
          </w:p>
        </w:tc>
        <w:tc>
          <w:tcPr/>
          <w:p>
            <w:pPr>
              <w:pStyle w:val="Compact"/>
            </w:pPr>
          </w:p>
        </w:tc>
        <w:tc>
          <w:tcPr/>
          <w:p>
            <w:pPr>
              <w:pStyle w:val="Compact"/>
              <w:jc w:val="left"/>
            </w:pPr>
            <w:r>
              <w:t xml:space="preserve">queries, keys and values all come from the same sequence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cross-attention</w:t>
            </w:r>
          </w:p>
        </w:tc>
        <w:tc>
          <w:tcPr/>
          <w:p>
            <w:pPr>
              <w:pStyle w:val="Compact"/>
            </w:pPr>
          </w:p>
        </w:tc>
        <w:tc>
          <w:tcPr/>
          <w:p>
            <w:pPr>
              <w:pStyle w:val="Compact"/>
              <w:jc w:val="left"/>
            </w:pPr>
            <w:r>
              <w:t xml:space="preserve">queries from one sequence, keys and values from another</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multi-head attention</w:t>
            </w:r>
          </w:p>
        </w:tc>
        <w:tc>
          <w:tcPr/>
          <w:p>
            <w:pPr>
              <w:pStyle w:val="Compact"/>
              <w:jc w:val="center"/>
            </w:pPr>
            <m:oMath>
              <m:r>
                <m:t>h</m:t>
              </m:r>
            </m:oMath>
          </w:p>
        </w:tc>
        <w:tc>
          <w:tcPr/>
          <w:p>
            <w:pPr>
              <w:pStyle w:val="Compact"/>
              <w:jc w:val="left"/>
            </w:pPr>
            <w:r>
              <w:t xml:space="preserve">several attention operations in parallel, then mixed</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positional encoding</w:t>
            </w:r>
          </w:p>
        </w:tc>
        <w:tc>
          <w:tcPr/>
          <w:p>
            <w:pPr>
              <w:pStyle w:val="Compact"/>
              <w:jc w:val="center"/>
            </w:pPr>
            <m:oMath>
              <m:r>
                <m:t>P</m:t>
              </m:r>
              <m:r>
                <m:t>E</m:t>
              </m:r>
            </m:oMath>
          </w:p>
        </w:tc>
        <w:tc>
          <w:tcPr/>
          <w:p>
            <w:pPr>
              <w:pStyle w:val="Compact"/>
              <w:jc w:val="left"/>
            </w:pPr>
            <w:r>
              <w:t xml:space="preserve">vectors added to embeddings so the model can tell order</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causal mask</w:t>
            </w:r>
          </w:p>
        </w:tc>
        <w:tc>
          <w:tcPr/>
          <w:p>
            <w:pPr>
              <w:pStyle w:val="Compact"/>
            </w:pPr>
          </w:p>
        </w:tc>
        <w:tc>
          <w:tcPr/>
          <w:p>
            <w:pPr>
              <w:pStyle w:val="Compact"/>
              <w:jc w:val="left"/>
            </w:pPr>
            <w:r>
              <w:t xml:space="preserve">forbids attending to later positions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residual connection</w:t>
            </w:r>
          </w:p>
        </w:tc>
        <w:tc>
          <w:tcPr/>
          <w:p>
            <w:pPr>
              <w:pStyle w:val="Compact"/>
            </w:pPr>
          </w:p>
        </w:tc>
        <w:tc>
          <w:tcPr/>
          <w:p>
            <w:pPr>
              <w:pStyle w:val="Compact"/>
              <w:jc w:val="left"/>
            </w:pPr>
            <w:r>
              <w:t xml:space="preserve">output = input + sub-layer(input)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layer normalisation</w:t>
            </w:r>
          </w:p>
        </w:tc>
        <w:tc>
          <w:tcPr/>
          <w:p>
            <w:pPr>
              <w:pStyle w:val="Compact"/>
            </w:pPr>
          </w:p>
        </w:tc>
        <w:tc>
          <w:tcPr/>
          <w:p>
            <w:pPr>
              <w:pStyle w:val="Compact"/>
              <w:jc w:val="left"/>
            </w:pPr>
            <w:r>
              <w:t xml:space="preserve">rescales each token vector to zero mean and unit variance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feed-forward network (FFN)</w:t>
            </w:r>
          </w:p>
        </w:tc>
        <w:tc>
          <w:tcPr/>
          <w:p>
            <w:pPr>
              <w:pStyle w:val="Compact"/>
              <w:jc w:val="center"/>
            </w:pPr>
            <m:oMath>
              <m:sSub>
                <m:e>
                  <m:r>
                    <m:t>d</m:t>
                  </m:r>
                </m:e>
                <m:sub>
                  <m:r>
                    <m:t>f</m:t>
                  </m:r>
                  <m:r>
                    <m:t>f</m:t>
                  </m:r>
                </m:sub>
              </m:sSub>
            </m:oMath>
          </w:p>
        </w:tc>
        <w:tc>
          <w:tcPr/>
          <w:p>
            <w:pPr>
              <w:pStyle w:val="Compact"/>
              <w:jc w:val="left"/>
            </w:pPr>
            <w:r>
              <w:t xml:space="preserve">the per-token two-layer MLP inside each block</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encoder / decoder</w:t>
            </w:r>
          </w:p>
        </w:tc>
        <w:tc>
          <w:tcPr/>
          <w:p>
            <w:pPr>
              <w:pStyle w:val="Compact"/>
            </w:pPr>
          </w:p>
        </w:tc>
        <w:tc>
          <w:tcPr/>
          <w:p>
            <w:pPr>
              <w:pStyle w:val="Compact"/>
              <w:jc w:val="left"/>
            </w:pPr>
            <w:r>
              <w:t xml:space="preserve">bidirectional reader / left-to-right writer</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SentencePiece and tokenization details (Unit 3), the KV cache (Unit 10), instruction tuning (Unit 6).</w:t>
      </w:r>
    </w:p>
    <w:bookmarkEnd w:id="10"/>
    <w:bookmarkStart w:id="11" w:name="remember"/>
    <w:p>
      <w:pPr>
        <w:pStyle w:val="Heading1"/>
      </w:pPr>
      <w:r>
        <w:t xml:space="preserve">2. Remember</w:t>
      </w:r>
    </w:p>
    <w:p>
      <w:pPr>
        <w:pStyle w:val="Box-definition"/>
      </w:pPr>
      <w:r>
        <w:rPr>
          <w:b/>
          <w:bCs/>
        </w:rPr>
        <w:t xml:space="preserve">Softmax</w:t>
      </w:r>
    </w:p>
    <w:p>
      <w:pPr>
        <w:pStyle w:val="Box-definition"/>
      </w:pPr>
      <m:oMath>
        <m:r>
          <m:rPr>
            <m:sty m:val="p"/>
          </m:rPr>
          <m:t>s</m:t>
        </m:r>
        <m:r>
          <m:rPr>
            <m:sty m:val="p"/>
          </m:rPr>
          <m:t>o</m:t>
        </m:r>
        <m:r>
          <m:rPr>
            <m:sty m:val="p"/>
          </m:rPr>
          <m:t>f</m:t>
        </m:r>
        <m:r>
          <m:rPr>
            <m:sty m:val="p"/>
          </m:rPr>
          <m:t>t</m:t>
        </m:r>
        <m:r>
          <m:rPr>
            <m:sty m:val="p"/>
          </m:rPr>
          <m:t>m</m:t>
        </m:r>
        <m:r>
          <m:rPr>
            <m:sty m:val="p"/>
          </m:rPr>
          <m:t>a</m:t>
        </m:r>
        <m:r>
          <m:rPr>
            <m:sty m:val="p"/>
          </m:rPr>
          <m:t>x</m:t>
        </m:r>
        <m:r>
          <m:rPr>
            <m:sty m:val="p"/>
          </m:rPr>
          <m:t>(</m:t>
        </m:r>
        <m:r>
          <m:t>x</m:t>
        </m:r>
        <m:sSub>
          <m:e>
            <m:r>
              <m:rPr>
                <m:sty m:val="p"/>
              </m:rPr>
              <m:t>)</m:t>
            </m:r>
          </m:e>
          <m:sub>
            <m:r>
              <m:t>i</m:t>
            </m:r>
          </m:sub>
        </m:sSub>
        <m:r>
          <m:rPr>
            <m:sty m:val="p"/>
          </m:rPr>
          <m:t>=</m:t>
        </m:r>
        <m:sSup>
          <m:e>
            <m:r>
              <m:t>e</m:t>
            </m:r>
          </m:e>
          <m:sup>
            <m:sSub>
              <m:e>
                <m:r>
                  <m:t>x</m:t>
                </m:r>
              </m:e>
              <m:sub>
                <m:r>
                  <m:t>i</m:t>
                </m:r>
              </m:sub>
            </m:sSub>
          </m:sup>
        </m:sSup>
        <m:r>
          <m:rPr>
            <m:sty m:val="p"/>
          </m:rPr>
          <m:t>/</m:t>
        </m:r>
        <m:nary>
          <m:naryPr>
            <m:chr m:val="∑"/>
            <m:limLoc m:val="undOvr"/>
            <m:subHide m:val="off"/>
            <m:supHide m:val="on"/>
          </m:naryPr>
          <m:sub>
            <m:r>
              <m:t>j</m:t>
            </m:r>
          </m:sub>
          <m:sup>
            <m:r>
              <m:t>​</m:t>
            </m:r>
          </m:sup>
          <m:e>
            <m:sSup>
              <m:e>
                <m:r>
                  <m:t>e</m:t>
                </m:r>
              </m:e>
              <m:sup>
                <m:sSub>
                  <m:e>
                    <m:r>
                      <m:t>x</m:t>
                    </m:r>
                  </m:e>
                  <m:sub>
                    <m:r>
                      <m:t>j</m:t>
                    </m:r>
                  </m:sub>
                </m:sSub>
              </m:sup>
            </m:sSup>
          </m:e>
        </m:nary>
      </m:oMath>
      <w:r>
        <w:t xml:space="preserve"> </w:t>
      </w:r>
      <w:r>
        <w:t xml:space="preserve">turns any list of real scores</w:t>
      </w:r>
      <w:r>
        <w:t xml:space="preserve"> </w:t>
      </w:r>
      <m:oMath>
        <m:r>
          <m:t>x</m:t>
        </m:r>
      </m:oMath>
      <w:r>
        <w:t xml:space="preserve"> </w:t>
      </w:r>
      <w:r>
        <w:t xml:space="preserve">into positive numbers that add up to 1, giving the largest score the largest share. Worked example:</w:t>
      </w:r>
      <w:r>
        <w:t xml:space="preserve"> </w:t>
      </w:r>
      <m:oMath>
        <m:r>
          <m:t>x</m:t>
        </m:r>
        <m:r>
          <m:rPr>
            <m:sty m:val="p"/>
          </m:rPr>
          <m:t>=</m:t>
        </m:r>
        <m:r>
          <m:rPr>
            <m:sty m:val="p"/>
          </m:rPr>
          <m:t>(</m:t>
        </m:r>
        <m:r>
          <m:t>2</m:t>
        </m:r>
        <m:r>
          <m:rPr>
            <m:sty m:val="p"/>
          </m:rPr>
          <m:t>,</m:t>
        </m:r>
        <m:r>
          <m:t>1</m:t>
        </m:r>
        <m:r>
          <m:rPr>
            <m:sty m:val="p"/>
          </m:rPr>
          <m:t>,</m:t>
        </m:r>
        <m:r>
          <m:t>0</m:t>
        </m:r>
        <m:r>
          <m:rPr>
            <m:sty m:val="p"/>
          </m:rPr>
          <m:t>)</m:t>
        </m:r>
      </m:oMath>
      <w:r>
        <w:t xml:space="preserve"> </w:t>
      </w:r>
      <w:r>
        <w:t xml:space="preserve">gives</w:t>
      </w:r>
      <w:r>
        <w:t xml:space="preserve"> </w:t>
      </w:r>
      <m:oMath>
        <m:r>
          <m:rPr>
            <m:sty m:val="p"/>
          </m:rPr>
          <m:t>(</m:t>
        </m:r>
        <m:sSup>
          <m:e>
            <m:r>
              <m:t>e</m:t>
            </m:r>
          </m:e>
          <m:sup>
            <m:r>
              <m:t>2</m:t>
            </m:r>
          </m:sup>
        </m:sSup>
        <m:r>
          <m:rPr>
            <m:sty m:val="p"/>
          </m:rPr>
          <m:t>,</m:t>
        </m:r>
        <m:sSup>
          <m:e>
            <m:r>
              <m:t>e</m:t>
            </m:r>
          </m:e>
          <m:sup>
            <m:r>
              <m:t>1</m:t>
            </m:r>
          </m:sup>
        </m:sSup>
        <m:r>
          <m:rPr>
            <m:sty m:val="p"/>
          </m:rPr>
          <m:t>,</m:t>
        </m:r>
        <m:sSup>
          <m:e>
            <m:r>
              <m:t>e</m:t>
            </m:r>
          </m:e>
          <m:sup>
            <m:r>
              <m:t>0</m:t>
            </m:r>
          </m:sup>
        </m:sSup>
        <m:r>
          <m:rPr>
            <m:sty m:val="p"/>
          </m:rPr>
          <m:t>)</m:t>
        </m:r>
        <m:r>
          <m:rPr>
            <m:sty m:val="p"/>
          </m:rPr>
          <m:t>/</m:t>
        </m:r>
        <m:r>
          <m:rPr>
            <m:sty m:val="p"/>
          </m:rPr>
          <m:t>(</m:t>
        </m:r>
        <m:sSup>
          <m:e>
            <m:r>
              <m:t>e</m:t>
            </m:r>
          </m:e>
          <m:sup>
            <m:r>
              <m:t>2</m:t>
            </m:r>
          </m:sup>
        </m:sSup>
        <m:r>
          <m:rPr>
            <m:sty m:val="p"/>
          </m:rPr>
          <m:t>+</m:t>
        </m:r>
        <m:sSup>
          <m:e>
            <m:r>
              <m:t>e</m:t>
            </m:r>
          </m:e>
          <m:sup>
            <m:r>
              <m:t>1</m:t>
            </m:r>
          </m:sup>
        </m:sSup>
        <m:r>
          <m:rPr>
            <m:sty m:val="p"/>
          </m:rPr>
          <m:t>+</m:t>
        </m:r>
        <m:sSup>
          <m:e>
            <m:r>
              <m:t>e</m:t>
            </m:r>
          </m:e>
          <m:sup>
            <m:r>
              <m:t>0</m:t>
            </m:r>
          </m:sup>
        </m:sSup>
        <m:r>
          <m:rPr>
            <m:sty m:val="p"/>
          </m:rPr>
          <m:t>)</m:t>
        </m:r>
        <m:r>
          <m:rPr>
            <m:sty m:val="p"/>
          </m:rPr>
          <m:t>=</m:t>
        </m:r>
        <m:r>
          <m:rPr>
            <m:sty m:val="p"/>
          </m:rPr>
          <m:t>(</m:t>
        </m:r>
        <m:r>
          <m:t>7.389</m:t>
        </m:r>
        <m:r>
          <m:rPr>
            <m:sty m:val="p"/>
          </m:rPr>
          <m:t>,</m:t>
        </m:r>
        <m:r>
          <m:t> </m:t>
        </m:r>
        <m:r>
          <m:t>2.718</m:t>
        </m:r>
        <m:r>
          <m:rPr>
            <m:sty m:val="p"/>
          </m:rPr>
          <m:t>,</m:t>
        </m:r>
        <m:r>
          <m:t> </m:t>
        </m:r>
        <m:r>
          <m:t>1</m:t>
        </m:r>
        <m:r>
          <m:rPr>
            <m:sty m:val="p"/>
          </m:rPr>
          <m:t>)</m:t>
        </m:r>
        <m:r>
          <m:rPr>
            <m:sty m:val="p"/>
          </m:rPr>
          <m:t>/</m:t>
        </m:r>
        <m:r>
          <m:t>11.107</m:t>
        </m:r>
        <m:r>
          <m:rPr>
            <m:sty m:val="p"/>
          </m:rPr>
          <m:t>=</m:t>
        </m:r>
        <m:r>
          <m:rPr>
            <m:sty m:val="p"/>
          </m:rPr>
          <m:t>(</m:t>
        </m:r>
        <m:r>
          <m:t>0.665</m:t>
        </m:r>
        <m:r>
          <m:rPr>
            <m:sty m:val="p"/>
          </m:rPr>
          <m:t>,</m:t>
        </m:r>
        <m:r>
          <m:t> </m:t>
        </m:r>
        <m:r>
          <m:t>0.245</m:t>
        </m:r>
        <m:r>
          <m:rPr>
            <m:sty m:val="p"/>
          </m:rPr>
          <m:t>,</m:t>
        </m:r>
        <m:r>
          <m:t> </m:t>
        </m:r>
        <m:r>
          <m:t>0.090</m:t>
        </m:r>
        <m:r>
          <m:rPr>
            <m:sty m:val="p"/>
          </m:rPr>
          <m:t>)</m:t>
        </m:r>
      </m:oMath>
      <w:r>
        <w:t xml:space="preserve">. Attention applies it to each row of scores.</w:t>
      </w:r>
    </w:p>
    <w:p>
      <w:pPr>
        <w:pStyle w:val="Box-definition"/>
      </w:pPr>
      <w:r>
        <w:rPr>
          <w:b/>
          <w:bCs/>
        </w:rPr>
        <w:t xml:space="preserve">Attention</w:t>
      </w:r>
    </w:p>
    <w:p>
      <w:pPr>
        <w:pStyle w:val="Box-definition"/>
      </w:pPr>
      <w:r>
        <w:t xml:space="preserve">Given queries</w:t>
      </w:r>
      <w:r>
        <w:t xml:space="preserve"> </w:t>
      </w:r>
      <m:oMath>
        <m:r>
          <m:t>Q</m:t>
        </m:r>
        <m:r>
          <m:rPr>
            <m:sty m:val="p"/>
          </m:rPr>
          <m:t>∈</m:t>
        </m:r>
        <m:sSup>
          <m:e>
            <m:r>
              <m:rPr>
                <m:scr m:val="double-struck"/>
                <m:sty m:val="p"/>
              </m:rPr>
              <m:t>R</m:t>
            </m:r>
          </m:e>
          <m:sup>
            <m:sSub>
              <m:e>
                <m:r>
                  <m:t>n</m:t>
                </m:r>
              </m:e>
              <m:sub>
                <m:r>
                  <m:t>q</m:t>
                </m:r>
              </m:sub>
            </m:sSub>
            <m:r>
              <m:rPr>
                <m:sty m:val="p"/>
              </m:rPr>
              <m:t>×</m:t>
            </m:r>
            <m:sSub>
              <m:e>
                <m:r>
                  <m:t>d</m:t>
                </m:r>
              </m:e>
              <m:sub>
                <m:r>
                  <m:t>k</m:t>
                </m:r>
              </m:sub>
            </m:sSub>
          </m:sup>
        </m:sSup>
      </m:oMath>
      <w:r>
        <w:t xml:space="preserve">, keys</w:t>
      </w:r>
      <w:r>
        <w:t xml:space="preserve"> </w:t>
      </w:r>
      <m:oMath>
        <m:r>
          <m:t>K</m:t>
        </m:r>
        <m:r>
          <m:rPr>
            <m:sty m:val="p"/>
          </m:rPr>
          <m:t>∈</m:t>
        </m:r>
        <m:sSup>
          <m:e>
            <m:r>
              <m:rPr>
                <m:scr m:val="double-struck"/>
                <m:sty m:val="p"/>
              </m:rPr>
              <m:t>R</m:t>
            </m:r>
          </m:e>
          <m:sup>
            <m:sSub>
              <m:e>
                <m:r>
                  <m:t>n</m:t>
                </m:r>
              </m:e>
              <m:sub>
                <m:r>
                  <m:t>k</m:t>
                </m:r>
              </m:sub>
            </m:sSub>
            <m:r>
              <m:rPr>
                <m:sty m:val="p"/>
              </m:rPr>
              <m:t>×</m:t>
            </m:r>
            <m:sSub>
              <m:e>
                <m:r>
                  <m:t>d</m:t>
                </m:r>
              </m:e>
              <m:sub>
                <m:r>
                  <m:t>k</m:t>
                </m:r>
              </m:sub>
            </m:sSub>
          </m:sup>
        </m:sSup>
      </m:oMath>
      <w:r>
        <w:t xml:space="preserve"> </w:t>
      </w:r>
      <w:r>
        <w:t xml:space="preserve">and values</w:t>
      </w:r>
      <w:r>
        <w:t xml:space="preserve"> </w:t>
      </w:r>
      <m:oMath>
        <m:r>
          <m:t>V</m:t>
        </m:r>
        <m:r>
          <m:rPr>
            <m:sty m:val="p"/>
          </m:rPr>
          <m:t>∈</m:t>
        </m:r>
        <m:sSup>
          <m:e>
            <m:r>
              <m:rPr>
                <m:scr m:val="double-struck"/>
                <m:sty m:val="p"/>
              </m:rPr>
              <m:t>R</m:t>
            </m:r>
          </m:e>
          <m:sup>
            <m:sSub>
              <m:e>
                <m:r>
                  <m:t>n</m:t>
                </m:r>
              </m:e>
              <m:sub>
                <m:r>
                  <m:t>k</m:t>
                </m:r>
              </m:sub>
            </m:sSub>
            <m:r>
              <m:rPr>
                <m:sty m:val="p"/>
              </m:rPr>
              <m:t>×</m:t>
            </m:r>
            <m:sSub>
              <m:e>
                <m:r>
                  <m:t>d</m:t>
                </m:r>
              </m:e>
              <m:sub>
                <m:r>
                  <m:t>v</m:t>
                </m:r>
              </m:sub>
            </m:sSub>
          </m:sup>
        </m:sSup>
      </m:oMath>
      <w:r>
        <w:t xml:space="preserve">,</w:t>
      </w:r>
    </w:p>
    <w:p>
      <w:pPr>
        <w:pStyle w:val="Box-definition"/>
      </w:pPr>
      <m:oMathPara>
        <m:oMathParaPr>
          <m:jc m:val="center"/>
        </m:oMathParaPr>
        <m:oMath>
          <m:r>
            <m:rPr>
              <m:sty m:val="p"/>
            </m:rPr>
            <m:t>A</m:t>
          </m:r>
          <m:r>
            <m:rPr>
              <m:sty m:val="p"/>
            </m:rPr>
            <m:t>t</m:t>
          </m:r>
          <m:r>
            <m:rPr>
              <m:sty m:val="p"/>
            </m:rPr>
            <m:t>t</m:t>
          </m:r>
          <m:r>
            <m:rPr>
              <m:sty m:val="p"/>
            </m:rPr>
            <m:t>e</m:t>
          </m:r>
          <m:r>
            <m:rPr>
              <m:sty m:val="p"/>
            </m:rPr>
            <m:t>n</m:t>
          </m:r>
          <m:r>
            <m:rPr>
              <m:sty m:val="p"/>
            </m:rPr>
            <m:t>t</m:t>
          </m:r>
          <m:r>
            <m:rPr>
              <m:sty m:val="p"/>
            </m:rPr>
            <m:t>i</m:t>
          </m:r>
          <m:r>
            <m:rPr>
              <m:sty m:val="p"/>
            </m:rPr>
            <m:t>o</m:t>
          </m:r>
          <m:r>
            <m:rPr>
              <m:sty m:val="p"/>
            </m:rPr>
            <m:t>n</m:t>
          </m:r>
          <m:r>
            <m:rPr>
              <m:sty m:val="p"/>
            </m:rPr>
            <m:t>(</m:t>
          </m:r>
          <m:r>
            <m:t>Q</m:t>
          </m:r>
          <m:r>
            <m:rPr>
              <m:sty m:val="p"/>
            </m:rPr>
            <m:t>,</m:t>
          </m:r>
          <m:r>
            <m:t>K</m:t>
          </m:r>
          <m:r>
            <m:rPr>
              <m:sty m:val="p"/>
            </m:rPr>
            <m:t>,</m:t>
          </m:r>
          <m:r>
            <m:t>V</m:t>
          </m:r>
          <m:r>
            <m:rPr>
              <m:sty m:val="p"/>
            </m:rPr>
            <m:t>)</m:t>
          </m:r>
          <m:r>
            <m:rPr>
              <m:sty m:val="p"/>
            </m:rPr>
            <m:t>=</m:t>
          </m:r>
          <m:r>
            <m:rPr>
              <m:sty m:val="p"/>
            </m:rPr>
            <m:t>s</m:t>
          </m:r>
          <m:r>
            <m:rPr>
              <m:sty m:val="p"/>
            </m:rPr>
            <m:t>o</m:t>
          </m:r>
          <m:r>
            <m:rPr>
              <m:sty m:val="p"/>
            </m:rPr>
            <m:t>f</m:t>
          </m:r>
          <m:r>
            <m:rPr>
              <m:sty m:val="p"/>
            </m:rPr>
            <m:t>t</m:t>
          </m:r>
          <m:r>
            <m:rPr>
              <m:sty m:val="p"/>
            </m:rPr>
            <m:t>m</m:t>
          </m:r>
          <m:r>
            <m:rPr>
              <m:sty m:val="p"/>
            </m:rPr>
            <m:t>a</m:t>
          </m:r>
          <m:r>
            <m:rPr>
              <m:sty m:val="p"/>
            </m:rPr>
            <m:t>x</m:t>
          </m:r>
          <m:r>
            <m:t>​</m:t>
          </m:r>
          <m:d>
            <m:dPr>
              <m:begChr m:val="("/>
              <m:sepChr m:val=""/>
              <m:endChr m:val=")"/>
              <m:grow/>
            </m:dPr>
            <m:e>
              <m:f>
                <m:fPr>
                  <m:type m:val="bar"/>
                </m:fPr>
                <m:num>
                  <m:r>
                    <m:t>Q</m:t>
                  </m:r>
                  <m:sSup>
                    <m:e>
                      <m:r>
                        <m:t>K</m:t>
                      </m:r>
                    </m:e>
                    <m:sup>
                      <m:r>
                        <m:rPr>
                          <m:sty m:val="p"/>
                        </m:rPr>
                        <m:t>⊤</m:t>
                      </m:r>
                    </m:sup>
                  </m:sSup>
                </m:num>
                <m:den>
                  <m:rad>
                    <m:radPr>
                      <m:degHide m:val="on"/>
                    </m:radPr>
                    <m:deg/>
                    <m:e>
                      <m:sSub>
                        <m:e>
                          <m:r>
                            <m:t>d</m:t>
                          </m:r>
                        </m:e>
                        <m:sub>
                          <m:r>
                            <m:t>k</m:t>
                          </m:r>
                        </m:sub>
                      </m:sSub>
                    </m:e>
                  </m:rad>
                </m:den>
              </m:f>
            </m:e>
          </m:d>
          <m:r>
            <m:t>V</m:t>
          </m:r>
          <m:r>
            <m:rPr>
              <m:sty m:val="p"/>
            </m:rPr>
            <m:t>.</m:t>
          </m:r>
          <m:r>
            <m:t>  </m:t>
          </m:r>
          <m:r>
            <m:rPr>
              <m:sty m:val="p"/>
            </m:rPr>
            <m:t>(</m:t>
          </m:r>
          <m:r>
            <m:t>1</m:t>
          </m:r>
          <m:r>
            <m:rPr>
              <m:sty m:val="p"/>
            </m:rPr>
            <m:t>)</m:t>
          </m:r>
        </m:oMath>
      </m:oMathPara>
    </w:p>
    <w:p>
      <w:pPr>
        <w:pStyle w:val="Box-definition"/>
      </w:pPr>
      <w:r>
        <w:t xml:space="preserve">Row</w:t>
      </w:r>
      <w:r>
        <w:t xml:space="preserve"> </w:t>
      </w:r>
      <m:oMath>
        <m:r>
          <m:t>i</m:t>
        </m:r>
      </m:oMath>
      <w:r>
        <w:t xml:space="preserve"> </w:t>
      </w:r>
      <w:r>
        <w:t xml:space="preserve">of the softmax is a probability distribution over the</w:t>
      </w:r>
      <w:r>
        <w:t xml:space="preserve"> </w:t>
      </w:r>
      <m:oMath>
        <m:sSub>
          <m:e>
            <m:r>
              <m:t>n</m:t>
            </m:r>
          </m:e>
          <m:sub>
            <m:r>
              <m:t>k</m:t>
            </m:r>
          </m:sub>
        </m:sSub>
      </m:oMath>
      <w:r>
        <w:t xml:space="preserve"> </w:t>
      </w:r>
      <w:r>
        <w:t xml:space="preserve">positions: how much query</w:t>
      </w:r>
      <w:r>
        <w:t xml:space="preserve"> </w:t>
      </w:r>
      <m:oMath>
        <m:r>
          <m:t>i</m:t>
        </m:r>
      </m:oMath>
      <w:r>
        <w:t xml:space="preserve"> </w:t>
      </w:r>
      <w:r>
        <w:t xml:space="preserve">reads from each. The output is that weighted average of the value rows.</w:t>
      </w:r>
    </w:p>
    <w:p>
      <w:pPr>
        <w:pStyle w:val="Box-definition"/>
      </w:pPr>
      <w:r>
        <w:rPr>
          <w:b/>
          <w:bCs/>
        </w:rPr>
        <w:t xml:space="preserve">Multi-head attention</w:t>
      </w:r>
    </w:p>
    <w:p>
      <w:pPr>
        <w:pStyle w:val="Box-definition"/>
      </w:pPr>
      <w:r>
        <w:t xml:space="preserve">Split the width</w:t>
      </w:r>
      <w:r>
        <w:t xml:space="preserve"> </w:t>
      </w:r>
      <m:oMath>
        <m:r>
          <m:t>d</m:t>
        </m:r>
      </m:oMath>
      <w:r>
        <w:t xml:space="preserve"> </w:t>
      </w:r>
      <w:r>
        <w:t xml:space="preserve">into</w:t>
      </w:r>
      <w:r>
        <w:t xml:space="preserve"> </w:t>
      </w:r>
      <m:oMath>
        <m:r>
          <m:t>h</m:t>
        </m:r>
      </m:oMath>
      <w:r>
        <w:t xml:space="preserve"> </w:t>
      </w:r>
      <w:r>
        <w:t xml:space="preserve">heads of size</w:t>
      </w:r>
      <w:r>
        <w:t xml:space="preserve"> </w:t>
      </w:r>
      <m:oMath>
        <m:sSub>
          <m:e>
            <m:r>
              <m:t>d</m:t>
            </m:r>
          </m:e>
          <m:sub>
            <m:r>
              <m:t>k</m:t>
            </m:r>
          </m:sub>
        </m:sSub>
        <m:r>
          <m:rPr>
            <m:sty m:val="p"/>
          </m:rPr>
          <m:t>=</m:t>
        </m:r>
        <m:r>
          <m:t>d</m:t>
        </m:r>
        <m:r>
          <m:rPr>
            <m:sty m:val="p"/>
          </m:rPr>
          <m:t>/</m:t>
        </m:r>
        <m:r>
          <m:t>h</m:t>
        </m:r>
      </m:oMath>
      <w:r>
        <w:t xml:space="preserve">. Each head has its own projection matrices</w:t>
      </w:r>
      <w:r>
        <w:t xml:space="preserve"> </w:t>
      </w:r>
      <m:oMath>
        <m:sSubSup>
          <m:e>
            <m:r>
              <m:t>W</m:t>
            </m:r>
          </m:e>
          <m:sub>
            <m:r>
              <m:t>i</m:t>
            </m:r>
          </m:sub>
          <m:sup>
            <m:r>
              <m:t>Q</m:t>
            </m:r>
          </m:sup>
        </m:sSubSup>
        <m:r>
          <m:rPr>
            <m:sty m:val="p"/>
          </m:rPr>
          <m:t>,</m:t>
        </m:r>
        <m:sSubSup>
          <m:e>
            <m:r>
              <m:t>W</m:t>
            </m:r>
          </m:e>
          <m:sub>
            <m:r>
              <m:t>i</m:t>
            </m:r>
          </m:sub>
          <m:sup>
            <m:r>
              <m:t>K</m:t>
            </m:r>
          </m:sup>
        </m:sSubSup>
        <m:r>
          <m:rPr>
            <m:sty m:val="p"/>
          </m:rPr>
          <m:t>,</m:t>
        </m:r>
        <m:sSubSup>
          <m:e>
            <m:r>
              <m:t>W</m:t>
            </m:r>
          </m:e>
          <m:sub>
            <m:r>
              <m:t>i</m:t>
            </m:r>
          </m:sub>
          <m:sup>
            <m:r>
              <m:t>V</m:t>
            </m:r>
          </m:sup>
        </m:sSubSup>
        <m:r>
          <m:rPr>
            <m:sty m:val="p"/>
          </m:rPr>
          <m:t>∈</m:t>
        </m:r>
        <m:sSup>
          <m:e>
            <m:r>
              <m:rPr>
                <m:scr m:val="double-struck"/>
                <m:sty m:val="p"/>
              </m:rPr>
              <m:t>R</m:t>
            </m:r>
          </m:e>
          <m:sup>
            <m:r>
              <m:t>d</m:t>
            </m:r>
            <m:r>
              <m:rPr>
                <m:sty m:val="p"/>
              </m:rPr>
              <m:t>×</m:t>
            </m:r>
            <m:sSub>
              <m:e>
                <m:r>
                  <m:t>d</m:t>
                </m:r>
              </m:e>
              <m:sub>
                <m:r>
                  <m:t>k</m:t>
                </m:r>
              </m:sub>
            </m:sSub>
          </m:sup>
        </m:sSup>
      </m:oMath>
      <w:r>
        <w:t xml:space="preserve">. The heads’ outputs are concatenated and mixed by</w:t>
      </w:r>
      <w:r>
        <w:t xml:space="preserve"> </w:t>
      </w:r>
      <m:oMath>
        <m:sSup>
          <m:e>
            <m:r>
              <m:t>W</m:t>
            </m:r>
          </m:e>
          <m:sup>
            <m:r>
              <m:t>O</m:t>
            </m:r>
          </m:sup>
        </m:sSup>
        <m:r>
          <m:rPr>
            <m:sty m:val="p"/>
          </m:rPr>
          <m:t>∈</m:t>
        </m:r>
        <m:sSup>
          <m:e>
            <m:r>
              <m:rPr>
                <m:scr m:val="double-struck"/>
                <m:sty m:val="p"/>
              </m:rPr>
              <m:t>R</m:t>
            </m:r>
          </m:e>
          <m:sup>
            <m:r>
              <m:t>d</m:t>
            </m:r>
            <m:r>
              <m:rPr>
                <m:sty m:val="p"/>
              </m:rPr>
              <m:t>×</m:t>
            </m:r>
            <m:r>
              <m:t>d</m:t>
            </m:r>
          </m:sup>
        </m:sSup>
      </m:oMath>
      <w:r>
        <w:t xml:space="preserve">:</w:t>
      </w:r>
    </w:p>
    <w:p>
      <w:pPr>
        <w:pStyle w:val="Box-definition"/>
      </w:pPr>
      <m:oMathPara>
        <m:oMathParaPr>
          <m:jc m:val="center"/>
        </m:oMathParaPr>
        <m:oMath>
          <m:r>
            <m:rPr>
              <m:sty m:val="p"/>
            </m:rPr>
            <m:t>M</m:t>
          </m:r>
          <m:r>
            <m:rPr>
              <m:sty m:val="p"/>
            </m:rPr>
            <m:t>H</m:t>
          </m:r>
          <m:r>
            <m:rPr>
              <m:sty m:val="p"/>
            </m:rPr>
            <m:t>A</m:t>
          </m:r>
          <m:r>
            <m:rPr>
              <m:sty m:val="p"/>
            </m:rPr>
            <m:t>(</m:t>
          </m:r>
          <m:r>
            <m:t>x</m:t>
          </m:r>
          <m:r>
            <m:rPr>
              <m:sty m:val="p"/>
            </m:rPr>
            <m:t>)</m:t>
          </m:r>
          <m:r>
            <m:rPr>
              <m:sty m:val="p"/>
            </m:rPr>
            <m:t>=</m:t>
          </m:r>
          <m:d>
            <m:dPr>
              <m:begChr m:val="["/>
              <m:sepChr m:val=""/>
              <m:endChr m:val="]"/>
              <m:grow/>
            </m:dPr>
            <m:e>
              <m:sSub>
                <m:e>
                  <m:r>
                    <m:rPr>
                      <m:sty m:val="p"/>
                    </m:rPr>
                    <m:t>h</m:t>
                  </m:r>
                  <m:r>
                    <m:rPr>
                      <m:sty m:val="p"/>
                    </m:rPr>
                    <m:t>e</m:t>
                  </m:r>
                  <m:r>
                    <m:rPr>
                      <m:sty m:val="p"/>
                    </m:rPr>
                    <m:t>a</m:t>
                  </m:r>
                  <m:r>
                    <m:rPr>
                      <m:sty m:val="p"/>
                    </m:rPr>
                    <m:t>d</m:t>
                  </m:r>
                </m:e>
                <m:sub>
                  <m:r>
                    <m:t>1</m:t>
                  </m:r>
                </m:sub>
              </m:sSub>
              <m:r>
                <m:rPr>
                  <m:sty m:val="p"/>
                </m:rPr>
                <m:t>;</m:t>
              </m:r>
              <m:r>
                <m:rPr>
                  <m:sty m:val="p"/>
                </m:rPr>
                <m:t>…</m:t>
              </m:r>
              <m:r>
                <m:rPr>
                  <m:sty m:val="p"/>
                </m:rPr>
                <m:t>;</m:t>
              </m:r>
              <m:sSub>
                <m:e>
                  <m:r>
                    <m:rPr>
                      <m:sty m:val="p"/>
                    </m:rPr>
                    <m:t>h</m:t>
                  </m:r>
                  <m:r>
                    <m:rPr>
                      <m:sty m:val="p"/>
                    </m:rPr>
                    <m:t>e</m:t>
                  </m:r>
                  <m:r>
                    <m:rPr>
                      <m:sty m:val="p"/>
                    </m:rPr>
                    <m:t>a</m:t>
                  </m:r>
                  <m:r>
                    <m:rPr>
                      <m:sty m:val="p"/>
                    </m:rPr>
                    <m:t>d</m:t>
                  </m:r>
                </m:e>
                <m:sub>
                  <m:r>
                    <m:t>h</m:t>
                  </m:r>
                </m:sub>
              </m:sSub>
            </m:e>
          </m:d>
          <m:sSup>
            <m:e>
              <m:r>
                <m:t>W</m:t>
              </m:r>
            </m:e>
            <m:sup>
              <m:r>
                <m:t>O</m:t>
              </m:r>
            </m:sup>
          </m:sSup>
          <m:r>
            <m:rPr>
              <m:sty m:val="p"/>
            </m:rPr>
            <m:t>,</m:t>
          </m:r>
          <m:r>
            <m:t>  </m:t>
          </m:r>
          <m:sSub>
            <m:e>
              <m:r>
                <m:rPr>
                  <m:sty m:val="p"/>
                </m:rPr>
                <m:t>h</m:t>
              </m:r>
              <m:r>
                <m:rPr>
                  <m:sty m:val="p"/>
                </m:rPr>
                <m:t>e</m:t>
              </m:r>
              <m:r>
                <m:rPr>
                  <m:sty m:val="p"/>
                </m:rPr>
                <m:t>a</m:t>
              </m:r>
              <m:r>
                <m:rPr>
                  <m:sty m:val="p"/>
                </m:rPr>
                <m:t>d</m:t>
              </m:r>
            </m:e>
            <m:sub>
              <m:r>
                <m:t>i</m:t>
              </m:r>
            </m:sub>
          </m:sSub>
          <m:r>
            <m:rPr>
              <m:sty m:val="p"/>
            </m:rPr>
            <m:t>=</m:t>
          </m:r>
          <m:r>
            <m:rPr>
              <m:sty m:val="p"/>
            </m:rPr>
            <m:t>A</m:t>
          </m:r>
          <m:r>
            <m:rPr>
              <m:sty m:val="p"/>
            </m:rPr>
            <m:t>t</m:t>
          </m:r>
          <m:r>
            <m:rPr>
              <m:sty m:val="p"/>
            </m:rPr>
            <m:t>t</m:t>
          </m:r>
          <m:r>
            <m:rPr>
              <m:sty m:val="p"/>
            </m:rPr>
            <m:t>e</m:t>
          </m:r>
          <m:r>
            <m:rPr>
              <m:sty m:val="p"/>
            </m:rPr>
            <m:t>n</m:t>
          </m:r>
          <m:r>
            <m:rPr>
              <m:sty m:val="p"/>
            </m:rPr>
            <m:t>t</m:t>
          </m:r>
          <m:r>
            <m:rPr>
              <m:sty m:val="p"/>
            </m:rPr>
            <m:t>i</m:t>
          </m:r>
          <m:r>
            <m:rPr>
              <m:sty m:val="p"/>
            </m:rPr>
            <m:t>o</m:t>
          </m:r>
          <m:r>
            <m:rPr>
              <m:sty m:val="p"/>
            </m:rPr>
            <m:t>n</m:t>
          </m:r>
          <m:r>
            <m:rPr>
              <m:sty m:val="p"/>
            </m:rPr>
            <m:t>(</m:t>
          </m:r>
          <m:r>
            <m:t>x</m:t>
          </m:r>
          <m:sSubSup>
            <m:e>
              <m:r>
                <m:t>W</m:t>
              </m:r>
            </m:e>
            <m:sub>
              <m:r>
                <m:t>i</m:t>
              </m:r>
            </m:sub>
            <m:sup>
              <m:r>
                <m:t>Q</m:t>
              </m:r>
            </m:sup>
          </m:sSubSup>
          <m:r>
            <m:rPr>
              <m:sty m:val="p"/>
            </m:rPr>
            <m:t>,</m:t>
          </m:r>
          <m:r>
            <m:t> </m:t>
          </m:r>
          <m:r>
            <m:t>x</m:t>
          </m:r>
          <m:sSubSup>
            <m:e>
              <m:r>
                <m:t>W</m:t>
              </m:r>
            </m:e>
            <m:sub>
              <m:r>
                <m:t>i</m:t>
              </m:r>
            </m:sub>
            <m:sup>
              <m:r>
                <m:t>K</m:t>
              </m:r>
            </m:sup>
          </m:sSubSup>
          <m:r>
            <m:rPr>
              <m:sty m:val="p"/>
            </m:rPr>
            <m:t>,</m:t>
          </m:r>
          <m:r>
            <m:t> </m:t>
          </m:r>
          <m:r>
            <m:t>x</m:t>
          </m:r>
          <m:sSubSup>
            <m:e>
              <m:r>
                <m:t>W</m:t>
              </m:r>
            </m:e>
            <m:sub>
              <m:r>
                <m:t>i</m:t>
              </m:r>
            </m:sub>
            <m:sup>
              <m:r>
                <m:t>V</m:t>
              </m:r>
            </m:sup>
          </m:sSubSup>
          <m:r>
            <m:rPr>
              <m:sty m:val="p"/>
            </m:rPr>
            <m:t>)</m:t>
          </m:r>
          <m:r>
            <m:rPr>
              <m:sty m:val="p"/>
            </m:rPr>
            <m:t>.</m:t>
          </m:r>
        </m:oMath>
      </m:oMathPara>
    </w:p>
    <w:p>
      <w:pPr>
        <w:pStyle w:val="Box-definition"/>
      </w:pPr>
      <w:r>
        <w:rPr>
          <w:b/>
          <w:bCs/>
        </w:rPr>
        <w:t xml:space="preserve">Sinusoidal positional encoding</w:t>
      </w:r>
    </w:p>
    <w:p>
      <w:pPr>
        <w:pStyle w:val="Box-definition"/>
      </w:pPr>
      <w:r>
        <w:t xml:space="preserve">For position</w:t>
      </w:r>
      <w:r>
        <w:t xml:space="preserve"> </w:t>
      </w:r>
      <m:oMath>
        <m:r>
          <m:t>p</m:t>
        </m:r>
        <m:r>
          <m:t>o</m:t>
        </m:r>
        <m:r>
          <m:t>s</m:t>
        </m:r>
      </m:oMath>
      <w:r>
        <w:t xml:space="preserve"> </w:t>
      </w:r>
      <w:r>
        <w:t xml:space="preserve">and pair index</w:t>
      </w:r>
      <w:r>
        <w:t xml:space="preserve"> </w:t>
      </w:r>
      <m:oMath>
        <m:r>
          <m:t>i</m:t>
        </m:r>
        <m:r>
          <m:rPr>
            <m:sty m:val="p"/>
          </m:rPr>
          <m:t>=</m:t>
        </m:r>
        <m:r>
          <m:t>0</m:t>
        </m:r>
        <m:r>
          <m:rPr>
            <m:sty m:val="p"/>
          </m:rPr>
          <m:t>,</m:t>
        </m:r>
        <m:r>
          <m:rPr>
            <m:sty m:val="p"/>
          </m:rPr>
          <m:t>…</m:t>
        </m:r>
        <m:r>
          <m:rPr>
            <m:sty m:val="p"/>
          </m:rPr>
          <m:t>,</m:t>
        </m:r>
        <m:r>
          <m:t>d</m:t>
        </m:r>
        <m:r>
          <m:rPr>
            <m:sty m:val="p"/>
          </m:rPr>
          <m:t>/</m:t>
        </m:r>
        <m:r>
          <m:t>2</m:t>
        </m:r>
        <m:r>
          <m:rPr>
            <m:sty m:val="p"/>
          </m:rPr>
          <m:t>−</m:t>
        </m:r>
        <m:r>
          <m:t>1</m:t>
        </m:r>
      </m:oMath>
      <w:r>
        <w:t xml:space="preserve"> </w:t>
      </w:r>
      <w:r>
        <w:t xml:space="preserve">(Vaswani et al., Section 3.5):</w:t>
      </w:r>
    </w:p>
    <w:p>
      <w:pPr>
        <w:pStyle w:val="Box-definition"/>
      </w:pPr>
      <m:oMathPara>
        <m:oMathParaPr>
          <m:jc m:val="center"/>
        </m:oMathParaPr>
        <m:oMath>
          <m:r>
            <m:t>P</m:t>
          </m:r>
          <m:sSub>
            <m:e>
              <m:r>
                <m:t>E</m:t>
              </m:r>
            </m:e>
            <m:sub>
              <m:r>
                <m:t>p</m:t>
              </m:r>
              <m:r>
                <m:t>o</m:t>
              </m:r>
              <m:r>
                <m:t>s</m:t>
              </m:r>
              <m:r>
                <m:rPr>
                  <m:sty m:val="p"/>
                </m:rPr>
                <m:t>,</m:t>
              </m:r>
              <m:r>
                <m:t>2</m:t>
              </m:r>
              <m:r>
                <m:t>i</m:t>
              </m:r>
            </m:sub>
          </m:sSub>
          <m:r>
            <m:rPr>
              <m:sty m:val="p"/>
            </m:rPr>
            <m:t>=</m:t>
          </m:r>
          <m:r>
            <m:rPr>
              <m:sty m:val="p"/>
            </m:rPr>
            <m:t>sin</m:t>
          </m:r>
          <m:r>
            <m:t>​</m:t>
          </m:r>
          <m:d>
            <m:dPr>
              <m:begChr m:val="("/>
              <m:sepChr m:val=""/>
              <m:endChr m:val=")"/>
              <m:grow/>
            </m:dPr>
            <m:e>
              <m:r>
                <m:t>p</m:t>
              </m:r>
              <m:r>
                <m:t>o</m:t>
              </m:r>
              <m:r>
                <m:t>s</m:t>
              </m:r>
              <m:r>
                <m:rPr>
                  <m:sty m:val="p"/>
                </m:rPr>
                <m:t>/</m:t>
              </m:r>
              <m:sSup>
                <m:e>
                  <m:r>
                    <m:t>10000</m:t>
                  </m:r>
                </m:e>
                <m:sup>
                  <m:r>
                    <m:t>2</m:t>
                  </m:r>
                  <m:r>
                    <m:t>i</m:t>
                  </m:r>
                  <m:r>
                    <m:rPr>
                      <m:sty m:val="p"/>
                    </m:rPr>
                    <m:t>/</m:t>
                  </m:r>
                  <m:r>
                    <m:t>d</m:t>
                  </m:r>
                </m:sup>
              </m:sSup>
            </m:e>
          </m:d>
          <m:r>
            <m:rPr>
              <m:sty m:val="p"/>
            </m:rPr>
            <m:t>,</m:t>
          </m:r>
          <m:r>
            <m:t>  </m:t>
          </m:r>
          <m:r>
            <m:t>P</m:t>
          </m:r>
          <m:sSub>
            <m:e>
              <m:r>
                <m:t>E</m:t>
              </m:r>
            </m:e>
            <m:sub>
              <m:r>
                <m:t>p</m:t>
              </m:r>
              <m:r>
                <m:t>o</m:t>
              </m:r>
              <m:r>
                <m:t>s</m:t>
              </m:r>
              <m:r>
                <m:rPr>
                  <m:sty m:val="p"/>
                </m:rPr>
                <m:t>,</m:t>
              </m:r>
              <m:r>
                <m:t>2</m:t>
              </m:r>
              <m:r>
                <m:t>i</m:t>
              </m:r>
              <m:r>
                <m:rPr>
                  <m:sty m:val="p"/>
                </m:rPr>
                <m:t>+</m:t>
              </m:r>
              <m:r>
                <m:t>1</m:t>
              </m:r>
            </m:sub>
          </m:sSub>
          <m:r>
            <m:rPr>
              <m:sty m:val="p"/>
            </m:rPr>
            <m:t>=</m:t>
          </m:r>
          <m:r>
            <m:rPr>
              <m:sty m:val="p"/>
            </m:rPr>
            <m:t>cos</m:t>
          </m:r>
          <m:r>
            <m:t>​</m:t>
          </m:r>
          <m:d>
            <m:dPr>
              <m:begChr m:val="("/>
              <m:sepChr m:val=""/>
              <m:endChr m:val=")"/>
              <m:grow/>
            </m:dPr>
            <m:e>
              <m:r>
                <m:t>p</m:t>
              </m:r>
              <m:r>
                <m:t>o</m:t>
              </m:r>
              <m:r>
                <m:t>s</m:t>
              </m:r>
              <m:r>
                <m:rPr>
                  <m:sty m:val="p"/>
                </m:rPr>
                <m:t>/</m:t>
              </m:r>
              <m:sSup>
                <m:e>
                  <m:r>
                    <m:t>10000</m:t>
                  </m:r>
                </m:e>
                <m:sup>
                  <m:r>
                    <m:t>2</m:t>
                  </m:r>
                  <m:r>
                    <m:t>i</m:t>
                  </m:r>
                  <m:r>
                    <m:rPr>
                      <m:sty m:val="p"/>
                    </m:rPr>
                    <m:t>/</m:t>
                  </m:r>
                  <m:r>
                    <m:t>d</m:t>
                  </m:r>
                </m:sup>
              </m:sSup>
            </m:e>
          </m:d>
          <m:r>
            <m:rPr>
              <m:sty m:val="p"/>
            </m:rPr>
            <m:t>.</m:t>
          </m:r>
          <m:r>
            <m:t>  </m:t>
          </m:r>
          <m:r>
            <m:rPr>
              <m:sty m:val="p"/>
            </m:rPr>
            <m:t>(</m:t>
          </m:r>
          <m:r>
            <m:t>2</m:t>
          </m:r>
          <m:r>
            <m:rPr>
              <m:sty m:val="p"/>
            </m:rPr>
            <m:t>)</m:t>
          </m:r>
        </m:oMath>
      </m:oMathPara>
    </w:p>
    <w:p>
      <w:pPr>
        <w:pStyle w:val="Box-definition"/>
      </w:pPr>
      <w:r>
        <w:rPr>
          <w:b/>
          <w:bCs/>
        </w:rPr>
        <w:t xml:space="preserve">A Transformer block (pre-norm form)</w:t>
      </w:r>
    </w:p>
    <w:p>
      <w:pPr>
        <w:pStyle w:val="Box-definition"/>
      </w:pPr>
      <m:oMathPara>
        <m:oMathParaPr>
          <m:jc m:val="center"/>
        </m:oMathParaPr>
        <m:oMath>
          <m:eqArr>
            <m:e>
              <m:sSup>
                <m:e>
                  <m:r>
                    <m:t>x</m:t>
                  </m:r>
                </m:e>
                <m:sup>
                  <m:r>
                    <m:rPr>
                      <m:sty m:val="p"/>
                    </m:rPr>
                    <m:t>′</m:t>
                  </m:r>
                </m:sup>
              </m:sSup>
              <m:r>
                <m:t>&amp;</m:t>
              </m:r>
              <m:r>
                <m:rPr>
                  <m:sty m:val="p"/>
                </m:rPr>
                <m:t>=</m:t>
              </m:r>
              <m:r>
                <m:t>x</m:t>
              </m:r>
              <m:r>
                <m:rPr>
                  <m:sty m:val="p"/>
                </m:rPr>
                <m:t>+</m:t>
              </m:r>
              <m:r>
                <m:rPr>
                  <m:sty m:val="p"/>
                </m:rPr>
                <m:t>M</m:t>
              </m:r>
              <m:r>
                <m:rPr>
                  <m:sty m:val="p"/>
                </m:rPr>
                <m:t>H</m:t>
              </m:r>
              <m:r>
                <m:rPr>
                  <m:sty m:val="p"/>
                </m:rPr>
                <m:t>A</m:t>
              </m:r>
              <m:r>
                <m:rPr>
                  <m:sty m:val="p"/>
                </m:rPr>
                <m:t>(</m:t>
              </m:r>
              <m:r>
                <m:rPr>
                  <m:sty m:val="p"/>
                </m:rPr>
                <m:t>L</m:t>
              </m:r>
              <m:r>
                <m:rPr>
                  <m:sty m:val="p"/>
                </m:rPr>
                <m:t>N</m:t>
              </m:r>
              <m:r>
                <m:rPr>
                  <m:sty m:val="p"/>
                </m:rPr>
                <m:t>(</m:t>
              </m:r>
              <m:r>
                <m:t>x</m:t>
              </m:r>
              <m:r>
                <m:rPr>
                  <m:sty m:val="p"/>
                </m:rPr>
                <m:t>)</m:t>
              </m:r>
              <m:r>
                <m:rPr>
                  <m:sty m:val="p"/>
                </m:rPr>
                <m:t>)</m:t>
              </m:r>
              <m:r>
                <m:rPr>
                  <m:sty m:val="p"/>
                </m:rPr>
                <m:t>,</m:t>
              </m:r>
            </m:e>
            <m:e>
              <m:r>
                <m:t>y</m:t>
              </m:r>
              <m:r>
                <m:t>&amp;</m:t>
              </m:r>
              <m:r>
                <m:rPr>
                  <m:sty m:val="p"/>
                </m:rPr>
                <m:t>=</m:t>
              </m:r>
              <m:sSup>
                <m:e>
                  <m:r>
                    <m:t>x</m:t>
                  </m:r>
                </m:e>
                <m:sup>
                  <m:r>
                    <m:rPr>
                      <m:sty m:val="p"/>
                    </m:rPr>
                    <m:t>′</m:t>
                  </m:r>
                </m:sup>
              </m:sSup>
              <m:r>
                <m:rPr>
                  <m:sty m:val="p"/>
                </m:rPr>
                <m:t>+</m:t>
              </m:r>
              <m:r>
                <m:rPr>
                  <m:sty m:val="p"/>
                </m:rPr>
                <m:t>F</m:t>
              </m:r>
              <m:r>
                <m:rPr>
                  <m:sty m:val="p"/>
                </m:rPr>
                <m:t>F</m:t>
              </m:r>
              <m:r>
                <m:rPr>
                  <m:sty m:val="p"/>
                </m:rPr>
                <m:t>N</m:t>
              </m:r>
              <m:r>
                <m:rPr>
                  <m:sty m:val="p"/>
                </m:rPr>
                <m:t>(</m:t>
              </m:r>
              <m:r>
                <m:rPr>
                  <m:sty m:val="p"/>
                </m:rPr>
                <m:t>L</m:t>
              </m:r>
              <m:r>
                <m:rPr>
                  <m:sty m:val="p"/>
                </m:rPr>
                <m:t>N</m:t>
              </m:r>
              <m:r>
                <m:rPr>
                  <m:sty m:val="p"/>
                </m:rPr>
                <m:t>(</m:t>
              </m:r>
              <m:sSup>
                <m:e>
                  <m:r>
                    <m:t>x</m:t>
                  </m:r>
                </m:e>
                <m:sup>
                  <m:r>
                    <m:rPr>
                      <m:sty m:val="p"/>
                    </m:rPr>
                    <m:t>′</m:t>
                  </m:r>
                </m:sup>
              </m:sSup>
              <m:r>
                <m:rPr>
                  <m:sty m:val="p"/>
                </m:rPr>
                <m:t>)</m:t>
              </m:r>
              <m:r>
                <m:rPr>
                  <m:sty m:val="p"/>
                </m:rPr>
                <m:t>)</m:t>
              </m:r>
              <m:r>
                <m:rPr>
                  <m:sty m:val="p"/>
                </m:rPr>
                <m:t>,</m:t>
              </m:r>
              <m:r>
                <m:t>  </m:t>
              </m:r>
              <m:r>
                <m:rPr>
                  <m:sty m:val="p"/>
                </m:rPr>
                <m:t>F</m:t>
              </m:r>
              <m:r>
                <m:rPr>
                  <m:sty m:val="p"/>
                </m:rPr>
                <m:t>F</m:t>
              </m:r>
              <m:r>
                <m:rPr>
                  <m:sty m:val="p"/>
                </m:rPr>
                <m:t>N</m:t>
              </m:r>
              <m:r>
                <m:rPr>
                  <m:sty m:val="p"/>
                </m:rPr>
                <m:t>(</m:t>
              </m:r>
              <m:r>
                <m:t>u</m:t>
              </m:r>
              <m:r>
                <m:rPr>
                  <m:sty m:val="p"/>
                </m:rPr>
                <m:t>)</m:t>
              </m:r>
              <m:r>
                <m:rPr>
                  <m:sty m:val="p"/>
                </m:rPr>
                <m:t>=</m:t>
              </m:r>
              <m:r>
                <m:t>ϕ</m:t>
              </m:r>
              <m:r>
                <m:rPr>
                  <m:sty m:val="p"/>
                </m:rPr>
                <m:t>(</m:t>
              </m:r>
              <m:r>
                <m:t>u</m:t>
              </m:r>
              <m:sSub>
                <m:e>
                  <m:r>
                    <m:t>W</m:t>
                  </m:r>
                </m:e>
                <m:sub>
                  <m:r>
                    <m:t>1</m:t>
                  </m:r>
                </m:sub>
              </m:sSub>
              <m:r>
                <m:rPr>
                  <m:sty m:val="p"/>
                </m:rPr>
                <m:t>+</m:t>
              </m:r>
              <m:sSub>
                <m:e>
                  <m:r>
                    <m:t>b</m:t>
                  </m:r>
                </m:e>
                <m:sub>
                  <m:r>
                    <m:t>1</m:t>
                  </m:r>
                </m:sub>
              </m:sSub>
              <m:r>
                <m:rPr>
                  <m:sty m:val="p"/>
                </m:rPr>
                <m:t>)</m:t>
              </m:r>
              <m:sSub>
                <m:e>
                  <m:r>
                    <m:t>W</m:t>
                  </m:r>
                </m:e>
                <m:sub>
                  <m:r>
                    <m:t>2</m:t>
                  </m:r>
                </m:sub>
              </m:sSub>
              <m:r>
                <m:rPr>
                  <m:sty m:val="p"/>
                </m:rPr>
                <m:t>+</m:t>
              </m:r>
              <m:sSub>
                <m:e>
                  <m:r>
                    <m:t>b</m:t>
                  </m:r>
                </m:e>
                <m:sub>
                  <m:r>
                    <m:t>2</m:t>
                  </m:r>
                </m:sub>
              </m:sSub>
              <m:r>
                <m:rPr>
                  <m:sty m:val="p"/>
                </m:rPr>
                <m:t>,</m:t>
              </m:r>
            </m:e>
          </m:eqArr>
          <m:r>
            <m:t>  </m:t>
          </m:r>
          <m:r>
            <m:rPr>
              <m:sty m:val="p"/>
            </m:rPr>
            <m:t>(</m:t>
          </m:r>
          <m:r>
            <m:t>3</m:t>
          </m:r>
          <m:r>
            <m:rPr>
              <m:sty m:val="p"/>
            </m:rPr>
            <m:t>)</m:t>
          </m:r>
        </m:oMath>
      </m:oMathPara>
    </w:p>
    <w:p>
      <w:pPr>
        <w:pStyle w:val="Box-definition"/>
      </w:pPr>
      <w:r>
        <w:t xml:space="preserve">with</w:t>
      </w:r>
      <w:r>
        <w:t xml:space="preserve"> </w:t>
      </w:r>
      <m:oMath>
        <m:sSub>
          <m:e>
            <m:r>
              <m:t>W</m:t>
            </m:r>
          </m:e>
          <m:sub>
            <m:r>
              <m:t>1</m:t>
            </m:r>
          </m:sub>
        </m:sSub>
        <m:r>
          <m:rPr>
            <m:sty m:val="p"/>
          </m:rPr>
          <m:t>∈</m:t>
        </m:r>
        <m:sSup>
          <m:e>
            <m:r>
              <m:rPr>
                <m:scr m:val="double-struck"/>
                <m:sty m:val="p"/>
              </m:rPr>
              <m:t>R</m:t>
            </m:r>
          </m:e>
          <m:sup>
            <m:r>
              <m:t>d</m:t>
            </m:r>
            <m:r>
              <m:rPr>
                <m:sty m:val="p"/>
              </m:rPr>
              <m:t>×</m:t>
            </m:r>
            <m:sSub>
              <m:e>
                <m:r>
                  <m:t>d</m:t>
                </m:r>
              </m:e>
              <m:sub>
                <m:r>
                  <m:t>f</m:t>
                </m:r>
                <m:r>
                  <m:t>f</m:t>
                </m:r>
              </m:sub>
            </m:sSub>
          </m:sup>
        </m:sSup>
      </m:oMath>
      <w:r>
        <w:t xml:space="preserve">,</w:t>
      </w:r>
      <w:r>
        <w:t xml:space="preserve"> </w:t>
      </w:r>
      <m:oMath>
        <m:sSub>
          <m:e>
            <m:r>
              <m:t>W</m:t>
            </m:r>
          </m:e>
          <m:sub>
            <m:r>
              <m:t>2</m:t>
            </m:r>
          </m:sub>
        </m:sSub>
        <m:r>
          <m:rPr>
            <m:sty m:val="p"/>
          </m:rPr>
          <m:t>∈</m:t>
        </m:r>
        <m:sSup>
          <m:e>
            <m:r>
              <m:rPr>
                <m:scr m:val="double-struck"/>
                <m:sty m:val="p"/>
              </m:rPr>
              <m:t>R</m:t>
            </m:r>
          </m:e>
          <m:sup>
            <m:sSub>
              <m:e>
                <m:r>
                  <m:t>d</m:t>
                </m:r>
              </m:e>
              <m:sub>
                <m:r>
                  <m:t>f</m:t>
                </m:r>
                <m:r>
                  <m:t>f</m:t>
                </m:r>
              </m:sub>
            </m:sSub>
            <m:r>
              <m:rPr>
                <m:sty m:val="p"/>
              </m:rPr>
              <m:t>×</m:t>
            </m:r>
            <m:r>
              <m:t>d</m:t>
            </m:r>
          </m:sup>
        </m:sSup>
      </m:oMath>
      <w:r>
        <w:t xml:space="preserve">, usually</w:t>
      </w:r>
      <w:r>
        <w:t xml:space="preserve"> </w:t>
      </w:r>
      <m:oMath>
        <m:sSub>
          <m:e>
            <m:r>
              <m:t>d</m:t>
            </m:r>
          </m:e>
          <m:sub>
            <m:r>
              <m:t>f</m:t>
            </m:r>
            <m:r>
              <m:t>f</m:t>
            </m:r>
          </m:sub>
        </m:sSub>
        <m:r>
          <m:rPr>
            <m:sty m:val="p"/>
          </m:rPr>
          <m:t>=</m:t>
        </m:r>
        <m:r>
          <m:t>4</m:t>
        </m:r>
        <m:r>
          <m:t>d</m:t>
        </m:r>
      </m:oMath>
      <w:r>
        <w:t xml:space="preserve">. (The original paper puts the layer norm</w:t>
      </w:r>
      <w:r>
        <w:t xml:space="preserve"> </w:t>
      </w:r>
      <w:r>
        <w:rPr>
          <w:i/>
          <w:iCs/>
        </w:rPr>
        <w:t xml:space="preserve">after</w:t>
      </w:r>
      <w:r>
        <w:t xml:space="preserve"> </w:t>
      </w:r>
      <w:r>
        <w:t xml:space="preserve">the residual sum; the pre-norm form above is what most current models use.)</w:t>
      </w:r>
    </w:p>
    <w:p>
      <w:pPr>
        <w:pStyle w:val="BodyText"/>
      </w:pPr>
      <w:r>
        <w:rPr>
          <w:b/>
          <w:bCs/>
        </w:rPr>
        <w:t xml:space="preserve">Memory hooks.</w:t>
      </w:r>
    </w:p>
    <w:p>
      <w:pPr>
        <w:pStyle w:val="Compact"/>
        <w:numPr>
          <w:ilvl w:val="0"/>
          <w:numId w:val="1003"/>
        </w:numPr>
      </w:pPr>
      <w:r>
        <w:rPr>
          <w:i/>
          <w:iCs/>
        </w:rPr>
        <w:t xml:space="preserve">Library.</w:t>
      </w:r>
      <w:r>
        <w:t xml:space="preserve"> </w:t>
      </w:r>
      <w:r>
        <w:t xml:space="preserve">The</w:t>
      </w:r>
      <w:r>
        <w:t xml:space="preserve"> </w:t>
      </w:r>
      <w:r>
        <w:rPr>
          <w:b/>
          <w:bCs/>
        </w:rPr>
        <w:t xml:space="preserve">query</w:t>
      </w:r>
      <w:r>
        <w:t xml:space="preserve"> </w:t>
      </w:r>
      <w:r>
        <w:t xml:space="preserve">is your question, each</w:t>
      </w:r>
      <w:r>
        <w:t xml:space="preserve"> </w:t>
      </w:r>
      <w:r>
        <w:rPr>
          <w:b/>
          <w:bCs/>
        </w:rPr>
        <w:t xml:space="preserve">key</w:t>
      </w:r>
      <w:r>
        <w:t xml:space="preserve"> </w:t>
      </w:r>
      <w:r>
        <w:t xml:space="preserve">is the label on a shelf, each</w:t>
      </w:r>
      <w:r>
        <w:t xml:space="preserve"> </w:t>
      </w:r>
      <w:r>
        <w:rPr>
          <w:b/>
          <w:bCs/>
        </w:rPr>
        <w:t xml:space="preserve">value</w:t>
      </w:r>
      <w:r>
        <w:t xml:space="preserve"> </w:t>
      </w:r>
      <w:r>
        <w:t xml:space="preserve">is the book. You read a blend of all books, weighted by how well each label matches your question.</w:t>
      </w:r>
    </w:p>
    <w:p>
      <w:pPr>
        <w:pStyle w:val="Compact"/>
        <w:numPr>
          <w:ilvl w:val="0"/>
          <w:numId w:val="1003"/>
        </w:numPr>
      </w:pPr>
      <w:r>
        <w:rPr>
          <w:i/>
          <w:iCs/>
        </w:rPr>
        <w:t xml:space="preserve">Heads are committee members.</w:t>
      </w:r>
      <w:r>
        <w:t xml:space="preserve"> </w:t>
      </w:r>
      <w:r>
        <w:t xml:space="preserve">Each head looks for a different kind of relation; the output matrix</w:t>
      </w:r>
      <w:r>
        <w:t xml:space="preserve"> </w:t>
      </w:r>
      <m:oMath>
        <m:sSup>
          <m:e>
            <m:r>
              <m:t>W</m:t>
            </m:r>
          </m:e>
          <m:sup>
            <m:r>
              <m:t>O</m:t>
            </m:r>
          </m:sup>
        </m:sSup>
      </m:oMath>
      <w:r>
        <w:t xml:space="preserve"> </w:t>
      </w:r>
      <w:r>
        <w:t xml:space="preserve">is the chair who merges their reports.</w:t>
      </w:r>
    </w:p>
    <w:p>
      <w:pPr>
        <w:pStyle w:val="Compact"/>
        <w:numPr>
          <w:ilvl w:val="0"/>
          <w:numId w:val="1003"/>
        </w:numPr>
      </w:pPr>
      <w:r>
        <w:rPr>
          <w:i/>
          <w:iCs/>
        </w:rPr>
        <w:t xml:space="preserve">Block = communicate, then think.</w:t>
      </w:r>
      <w:r>
        <w:t xml:space="preserve"> </w:t>
      </w:r>
      <w:r>
        <w:t xml:space="preserve">Attention moves information</w:t>
      </w:r>
      <w:r>
        <w:t xml:space="preserve"> </w:t>
      </w:r>
      <w:r>
        <w:rPr>
          <w:i/>
          <w:iCs/>
        </w:rPr>
        <w:t xml:space="preserve">between</w:t>
      </w:r>
      <w:r>
        <w:t xml:space="preserve"> </w:t>
      </w:r>
      <w:r>
        <w:t xml:space="preserve">tokens; the FFN processes each token</w:t>
      </w:r>
      <w:r>
        <w:t xml:space="preserve"> </w:t>
      </w:r>
      <w:r>
        <w:rPr>
          <w:i/>
          <w:iCs/>
        </w:rPr>
        <w:t xml:space="preserve">alone</w:t>
      </w:r>
      <w:r>
        <w:t xml:space="preserve">.</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What are the shapes of</w:t>
      </w:r>
      <w:r>
        <w:t xml:space="preserve"> </w:t>
      </w:r>
      <m:oMath>
        <m:r>
          <m:t>Q</m:t>
        </m:r>
        <m:sSup>
          <m:e>
            <m:r>
              <m:t>K</m:t>
            </m:r>
          </m:e>
          <m:sup>
            <m:r>
              <m:rPr>
                <m:sty m:val="p"/>
              </m:rPr>
              <m:t>⊤</m:t>
            </m:r>
          </m:sup>
        </m:sSup>
      </m:oMath>
      <w:r>
        <w:t xml:space="preserve"> </w:t>
      </w:r>
      <w:r>
        <w:t xml:space="preserve">and of the attention output in (1)?</w:t>
      </w:r>
    </w:p>
    <w:p>
      <w:pPr>
        <w:pStyle w:val="Compact"/>
        <w:numPr>
          <w:ilvl w:val="0"/>
          <w:numId w:val="1004"/>
        </w:numPr>
      </w:pPr>
      <w:r>
        <w:t xml:space="preserve">Why is there a</w:t>
      </w:r>
      <w:r>
        <w:t xml:space="preserve"> </w:t>
      </w:r>
      <m:oMath>
        <m:rad>
          <m:radPr>
            <m:degHide m:val="on"/>
          </m:radPr>
          <m:deg/>
          <m:e>
            <m:sSub>
              <m:e>
                <m:r>
                  <m:t>d</m:t>
                </m:r>
              </m:e>
              <m:sub>
                <m:r>
                  <m:t>k</m:t>
                </m:r>
              </m:sub>
            </m:sSub>
          </m:e>
        </m:rad>
      </m:oMath>
      <w:r>
        <w:t xml:space="preserve"> </w:t>
      </w:r>
      <w:r>
        <w:t xml:space="preserve">in the denominator?</w:t>
      </w:r>
    </w:p>
    <w:p>
      <w:pPr>
        <w:pStyle w:val="Compact"/>
        <w:numPr>
          <w:ilvl w:val="0"/>
          <w:numId w:val="1004"/>
        </w:numPr>
      </w:pPr>
      <w:r>
        <w:t xml:space="preserve">What does the Transformer block do to the</w:t>
      </w:r>
      <w:r>
        <w:t xml:space="preserve"> </w:t>
      </w:r>
      <w:r>
        <w:rPr>
          <w:i/>
          <w:iCs/>
        </w:rPr>
        <w:t xml:space="preserve">order</w:t>
      </w:r>
      <w:r>
        <w:t xml:space="preserve"> </w:t>
      </w:r>
      <w:r>
        <w:t xml:space="preserve">of the tokens if no positional information is added?</w:t>
      </w:r>
    </w:p>
    <w:p>
      <w:pPr>
        <w:pStyle w:val="Compact"/>
        <w:numPr>
          <w:ilvl w:val="0"/>
          <w:numId w:val="1004"/>
        </w:numPr>
      </w:pPr>
      <w:r>
        <w:t xml:space="preserve">What does a causal mask forbid?</w:t>
      </w:r>
    </w:p>
    <w:p>
      <w:pPr>
        <w:pStyle w:val="Compact"/>
        <w:numPr>
          <w:ilvl w:val="0"/>
          <w:numId w:val="1004"/>
        </w:numPr>
      </w:pPr>
      <w:r>
        <w:t xml:space="preserve">Which of BERT, GPT, T5 uses cross-attention?</w:t>
      </w:r>
    </w:p>
    <w:bookmarkEnd w:id="11"/>
    <w:bookmarkStart w:id="44"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A language task is a</w:t>
      </w:r>
      <w:r>
        <w:t xml:space="preserve"> </w:t>
      </w:r>
      <w:r>
        <w:rPr>
          <w:b/>
          <w:bCs/>
        </w:rPr>
        <w:t xml:space="preserve">sequence</w:t>
      </w:r>
      <w:r>
        <w:t xml:space="preserve"> </w:t>
      </w:r>
      <w:r>
        <w:t xml:space="preserve">problem: the meaning of a word depends on other words, possibly far away. In</w:t>
      </w:r>
      <w:r>
        <w:t xml:space="preserve"> </w:t>
      </w:r>
      <w:r>
        <w:t xml:space="preserve">“The animal didn’t cross the street because</w:t>
      </w:r>
      <w:r>
        <w:t xml:space="preserve"> </w:t>
      </w:r>
      <w:r>
        <w:rPr>
          <w:i/>
          <w:iCs/>
        </w:rPr>
        <w:t xml:space="preserve">it</w:t>
      </w:r>
      <w:r>
        <w:t xml:space="preserve"> </w:t>
      </w:r>
      <w:r>
        <w:t xml:space="preserve">was tired”</w:t>
      </w:r>
      <w:r>
        <w:t xml:space="preserve">, what does</w:t>
      </w:r>
      <w:r>
        <w:t xml:space="preserve"> </w:t>
      </w:r>
      <w:r>
        <w:rPr>
          <w:i/>
          <w:iCs/>
        </w:rPr>
        <w:t xml:space="preserve">it</w:t>
      </w:r>
      <w:r>
        <w:t xml:space="preserve"> </w:t>
      </w:r>
      <w:r>
        <w:t xml:space="preserve">refer to? To answer, the representation of</w:t>
      </w:r>
      <w:r>
        <w:t xml:space="preserve"> </w:t>
      </w:r>
      <w:r>
        <w:t xml:space="preserve">“it”</w:t>
      </w:r>
      <w:r>
        <w:t xml:space="preserve"> </w:t>
      </w:r>
      <w:r>
        <w:t xml:space="preserve">has to</w:t>
      </w:r>
      <w:r>
        <w:t xml:space="preserve"> </w:t>
      </w:r>
      <w:r>
        <w:rPr>
          <w:i/>
          <w:iCs/>
        </w:rPr>
        <w:t xml:space="preserve">look back</w:t>
      </w:r>
      <w:r>
        <w:t xml:space="preserve"> </w:t>
      </w:r>
      <w:r>
        <w:t xml:space="preserve">at</w:t>
      </w:r>
      <w:r>
        <w:t xml:space="preserve"> </w:t>
      </w:r>
      <w:r>
        <w:t xml:space="preserve">“animal”</w:t>
      </w:r>
      <w:r>
        <w:t xml:space="preserve">.</w:t>
      </w:r>
    </w:p>
    <w:p>
      <w:pPr>
        <w:pStyle w:val="BodyText"/>
      </w:pPr>
      <w:r>
        <w:t xml:space="preserve">Before 2017 the standard tool was the</w:t>
      </w:r>
      <w:r>
        <w:t xml:space="preserve"> </w:t>
      </w:r>
      <w:r>
        <w:rPr>
          <w:b/>
          <w:bCs/>
        </w:rPr>
        <w:t xml:space="preserve">recurrent network</w:t>
      </w:r>
      <w:r>
        <w:t xml:space="preserve">: read the words one at a time, keep a running memory (the hidden state), update it at each word. Two problems follow. (1) It is</w:t>
      </w:r>
      <w:r>
        <w:t xml:space="preserve"> </w:t>
      </w:r>
      <w:r>
        <w:rPr>
          <w:b/>
          <w:bCs/>
        </w:rPr>
        <w:t xml:space="preserve">sequential</w:t>
      </w:r>
      <w:r>
        <w:t xml:space="preserve">: step</w:t>
      </w:r>
      <w:r>
        <w:t xml:space="preserve"> </w:t>
      </w:r>
      <m:oMath>
        <m:r>
          <m:t>t</m:t>
        </m:r>
      </m:oMath>
      <w:r>
        <w:t xml:space="preserve"> </w:t>
      </w:r>
      <w:r>
        <w:t xml:space="preserve">cannot start before step</w:t>
      </w:r>
      <w:r>
        <w:t xml:space="preserve"> </w:t>
      </w:r>
      <m:oMath>
        <m:r>
          <m:t>t</m:t>
        </m:r>
        <m:r>
          <m:rPr>
            <m:sty m:val="p"/>
          </m:rPr>
          <m:t>−</m:t>
        </m:r>
        <m:r>
          <m:t>1</m:t>
        </m:r>
      </m:oMath>
      <w:r>
        <w:t xml:space="preserve"> </w:t>
      </w:r>
      <w:r>
        <w:t xml:space="preserve">finishes, so it cannot use a GPU’s parallelism over the sequence. (2) Information from the start has to survive many updates to reach the end.</w:t>
      </w:r>
    </w:p>
    <w:p>
      <w:pPr>
        <w:pStyle w:val="BodyText"/>
      </w:pPr>
      <w:r>
        <w:rPr>
          <w:b/>
          <w:bCs/>
        </w:rPr>
        <w:t xml:space="preserve">Attention</w:t>
      </w:r>
      <w:r>
        <w:t xml:space="preserve"> </w:t>
      </w:r>
      <w:r>
        <w:t xml:space="preserve">removes both problems with one idea: let every position look</w:t>
      </w:r>
      <w:r>
        <w:t xml:space="preserve"> </w:t>
      </w:r>
      <w:r>
        <w:rPr>
          <w:i/>
          <w:iCs/>
        </w:rPr>
        <w:t xml:space="preserve">directly</w:t>
      </w:r>
      <w:r>
        <w:t xml:space="preserve"> </w:t>
      </w:r>
      <w:r>
        <w:t xml:space="preserve">at every other position and take a weighted average of what it finds. The weights are computed from similarity. Figure 1 shows the result for a toy sentence.</w:t>
      </w:r>
    </w:p>
    <w:p>
      <w:pPr>
        <w:pStyle w:val="CaptionedFigure"/>
      </w:pPr>
      <w:r>
        <w:drawing>
          <wp:inline>
            <wp:extent cx="4800600" cy="2309033"/>
            <wp:effectExtent b="0" l="0" r="0" t="0"/>
            <wp:docPr descr="Attention weights for a hand-built seven-token example (the vectors are set by hand to make the point, not learned). Rows are the token that is reading, columns the token being read. In both panels the row for “it” puts 0.98 of its weight on “animal”. On the right a causal mask (grey zeros above the diagonal) forbids looking at later words." title="" id="13" name="Picture"/>
            <a:graphic>
              <a:graphicData uri="http://schemas.openxmlformats.org/drawingml/2006/picture">
                <pic:pic>
                  <pic:nvPicPr>
                    <pic:cNvPr descr="figures/fig01_attention.png" id="14" name="Picture"/>
                    <pic:cNvPicPr>
                      <a:picLocks noChangeArrowheads="1" noChangeAspect="1"/>
                    </pic:cNvPicPr>
                  </pic:nvPicPr>
                  <pic:blipFill>
                    <a:blip r:embed="rId12"/>
                    <a:stretch>
                      <a:fillRect/>
                    </a:stretch>
                  </pic:blipFill>
                  <pic:spPr bwMode="auto">
                    <a:xfrm>
                      <a:off x="0" y="0"/>
                      <a:ext cx="4800600" cy="2309033"/>
                    </a:xfrm>
                    <a:prstGeom prst="rect">
                      <a:avLst/>
                    </a:prstGeom>
                    <a:noFill/>
                    <a:ln w="9525">
                      <a:noFill/>
                      <a:headEnd/>
                      <a:tailEnd/>
                    </a:ln>
                  </pic:spPr>
                </pic:pic>
              </a:graphicData>
            </a:graphic>
          </wp:inline>
        </w:drawing>
      </w:r>
    </w:p>
    <w:p>
      <w:pPr>
        <w:pStyle w:val="ImageCaption"/>
      </w:pPr>
      <w:r>
        <w:t xml:space="preserve">Attention weights for a hand-built seven-token example (the vectors are set by hand to make the point, not learned). Rows are the token that is reading, columns the token being read. In both panels the row for</w:t>
      </w:r>
      <w:r>
        <w:t xml:space="preserve"> </w:t>
      </w:r>
      <w:r>
        <w:t xml:space="preserve">“it”</w:t>
      </w:r>
      <w:r>
        <w:t xml:space="preserve"> </w:t>
      </w:r>
      <w:r>
        <w:t xml:space="preserve">puts 0.98 of its weight on</w:t>
      </w:r>
      <w:r>
        <w:t xml:space="preserve"> </w:t>
      </w:r>
      <w:r>
        <w:t xml:space="preserve">“animal”</w:t>
      </w:r>
      <w:r>
        <w:t xml:space="preserve">. On the right a causal mask (grey zeros above the diagonal) forbids looking at later words.</w:t>
      </w:r>
    </w:p>
    <w:p>
      <w:pPr>
        <w:pStyle w:val="BodyText"/>
      </w:pPr>
      <w:r>
        <w:t xml:space="preserve">How to read it: each</w:t>
      </w:r>
      <w:r>
        <w:t xml:space="preserve"> </w:t>
      </w:r>
      <w:r>
        <w:rPr>
          <w:b/>
          <w:bCs/>
        </w:rPr>
        <w:t xml:space="preserve">row</w:t>
      </w:r>
      <w:r>
        <w:t xml:space="preserve"> </w:t>
      </w:r>
      <w:r>
        <w:t xml:space="preserve">sums to 1. Row</w:t>
      </w:r>
      <w:r>
        <w:t xml:space="preserve"> </w:t>
      </w:r>
      <w:r>
        <w:t xml:space="preserve">“it”</w:t>
      </w:r>
      <w:r>
        <w:t xml:space="preserve"> </w:t>
      </w:r>
      <w:r>
        <w:t xml:space="preserve">is almost one dark cell:</w:t>
      </w:r>
      <w:r>
        <w:t xml:space="preserve"> </w:t>
      </w:r>
      <w:r>
        <w:t xml:space="preserve">“it”</w:t>
      </w:r>
      <w:r>
        <w:t xml:space="preserve"> </w:t>
      </w:r>
      <w:r>
        <w:t xml:space="preserve">copies information from</w:t>
      </w:r>
      <w:r>
        <w:t xml:space="preserve"> </w:t>
      </w:r>
      <w:r>
        <w:t xml:space="preserve">“animal”</w:t>
      </w:r>
      <w:r>
        <w:t xml:space="preserve">. Row</w:t>
      </w:r>
      <w:r>
        <w:t xml:space="preserve"> </w:t>
      </w:r>
      <w:r>
        <w:t xml:space="preserve">“The”</w:t>
      </w:r>
      <w:r>
        <w:t xml:space="preserve"> </w:t>
      </w:r>
      <w:r>
        <w:t xml:space="preserve">on the left is a flat stripe: its query is zero, so every score is equal and it averages everything (each weight</w:t>
      </w:r>
      <w:r>
        <w:t xml:space="preserve"> </w:t>
      </w:r>
      <m:oMath>
        <m:r>
          <m:t>1</m:t>
        </m:r>
        <m:r>
          <m:rPr>
            <m:sty m:val="p"/>
          </m:rPr>
          <m:t>/</m:t>
        </m:r>
        <m:r>
          <m:t>7</m:t>
        </m:r>
        <m:r>
          <m:rPr>
            <m:sty m:val="p"/>
          </m:rPr>
          <m:t>=</m:t>
        </m:r>
        <m:r>
          <m:t>0.143</m:t>
        </m:r>
      </m:oMath>
      <w:r>
        <w:t xml:space="preserve">). On the right, row</w:t>
      </w:r>
      <w:r>
        <w:t xml:space="preserve"> </w:t>
      </w:r>
      <w:r>
        <w:t xml:space="preserve">“The”</w:t>
      </w:r>
      <w:r>
        <w:t xml:space="preserve"> </w:t>
      </w:r>
      <w:r>
        <w:t xml:space="preserve">is a single dark cell, because the mask leaves it only itself to read.</w:t>
      </w:r>
    </w:p>
    <w:bookmarkEnd w:id="15"/>
    <w:bookmarkStart w:id="22" w:name="Xf35652ad1cdae4e3c20fba317618fd433c5fbaf"/>
    <w:p>
      <w:pPr>
        <w:pStyle w:val="Heading2"/>
      </w:pPr>
      <w:r>
        <w:t xml:space="preserve">3.2 Tier 2 (medium): the definitions made precise</w:t>
      </w:r>
    </w:p>
    <w:bookmarkStart w:id="19" w:name="the-recurrent-network-and-its-limits"/>
    <w:p>
      <w:pPr>
        <w:pStyle w:val="Heading3"/>
      </w:pPr>
      <w:r>
        <w:t xml:space="preserve">3.2.1 The recurrent network and its limits</w:t>
      </w:r>
    </w:p>
    <w:p>
      <w:pPr>
        <w:pStyle w:val="FirstParagraph"/>
      </w:pPr>
      <w:r>
        <w:t xml:space="preserve">An RNN keeps a hidden state</w:t>
      </w:r>
      <w:r>
        <w:t xml:space="preserve"> </w:t>
      </w:r>
      <m:oMath>
        <m:sSub>
          <m:e>
            <m:r>
              <m:t>h</m:t>
            </m:r>
          </m:e>
          <m:sub>
            <m:r>
              <m:t>t</m:t>
            </m:r>
          </m:sub>
        </m:sSub>
        <m:r>
          <m:rPr>
            <m:sty m:val="p"/>
          </m:rPr>
          <m:t>∈</m:t>
        </m:r>
        <m:sSup>
          <m:e>
            <m:r>
              <m:rPr>
                <m:scr m:val="double-struck"/>
                <m:sty m:val="p"/>
              </m:rPr>
              <m:t>R</m:t>
            </m:r>
          </m:e>
          <m:sup>
            <m:r>
              <m:t>d</m:t>
            </m:r>
          </m:sup>
        </m:sSup>
      </m:oMath>
      <w:r>
        <w:t xml:space="preserve"> </w:t>
      </w:r>
      <w:r>
        <w:t xml:space="preserve">and updates it with the new input</w:t>
      </w:r>
      <w:r>
        <w:t xml:space="preserve"> </w:t>
      </w:r>
      <m:oMath>
        <m:sSub>
          <m:e>
            <m:r>
              <m:t>x</m:t>
            </m:r>
          </m:e>
          <m:sub>
            <m:r>
              <m:t>t</m:t>
            </m:r>
          </m:sub>
        </m:sSub>
      </m:oMath>
      <w:r>
        <w:t xml:space="preserve">:</w:t>
      </w:r>
    </w:p>
    <w:p>
      <w:pPr>
        <w:pStyle w:val="BodyText"/>
      </w:pPr>
      <m:oMathPara>
        <m:oMathParaPr>
          <m:jc m:val="center"/>
        </m:oMathParaPr>
        <m:oMath>
          <m:sSub>
            <m:e>
              <m:r>
                <m:t>h</m:t>
              </m:r>
            </m:e>
            <m:sub>
              <m:r>
                <m:t>t</m:t>
              </m:r>
            </m:sub>
          </m:sSub>
          <m:r>
            <m:rPr>
              <m:sty m:val="p"/>
            </m:rPr>
            <m:t>=</m:t>
          </m:r>
          <m:r>
            <m:rPr>
              <m:sty m:val="p"/>
            </m:rPr>
            <m:t>tanh</m:t>
          </m:r>
          <m:r>
            <m:t>​</m:t>
          </m:r>
          <m:d>
            <m:dPr>
              <m:begChr m:val="("/>
              <m:sepChr m:val=""/>
              <m:endChr m:val=")"/>
              <m:grow/>
            </m:dPr>
            <m:e>
              <m:r>
                <m:t>W</m:t>
              </m:r>
              <m:sSub>
                <m:e>
                  <m:r>
                    <m:t>h</m:t>
                  </m:r>
                </m:e>
                <m:sub>
                  <m:r>
                    <m:t>t</m:t>
                  </m:r>
                  <m:r>
                    <m:rPr>
                      <m:sty m:val="p"/>
                    </m:rPr>
                    <m:t>−</m:t>
                  </m:r>
                  <m:r>
                    <m:t>1</m:t>
                  </m:r>
                </m:sub>
              </m:sSub>
              <m:r>
                <m:rPr>
                  <m:sty m:val="p"/>
                </m:rPr>
                <m:t>+</m:t>
              </m:r>
              <m:r>
                <m:t>U</m:t>
              </m:r>
              <m:sSub>
                <m:e>
                  <m:r>
                    <m:t>x</m:t>
                  </m:r>
                </m:e>
                <m:sub>
                  <m:r>
                    <m:t>t</m:t>
                  </m:r>
                </m:sub>
              </m:sSub>
            </m:e>
          </m:d>
          <m:r>
            <m:rPr>
              <m:sty m:val="p"/>
            </m:rPr>
            <m:t>.</m:t>
          </m:r>
          <m:r>
            <m:t>  </m:t>
          </m:r>
          <m:r>
            <m:rPr>
              <m:sty m:val="p"/>
            </m:rPr>
            <m:t>(</m:t>
          </m:r>
          <m:r>
            <m:t>4</m:t>
          </m:r>
          <m:r>
            <m:rPr>
              <m:sty m:val="p"/>
            </m:rPr>
            <m:t>)</m:t>
          </m:r>
        </m:oMath>
      </m:oMathPara>
    </w:p>
    <w:p>
      <w:pPr>
        <w:pStyle w:val="FirstParagraph"/>
      </w:pPr>
      <w:r>
        <w:t xml:space="preserve">An LSTM (Hochreiter and Schmidhuber, 1997) adds gates that decide what to keep and what to overwrite, which helps, but the loop structure remains:</w:t>
      </w:r>
      <w:r>
        <w:t xml:space="preserve"> </w:t>
      </w:r>
      <m:oMath>
        <m:sSub>
          <m:e>
            <m:r>
              <m:t>h</m:t>
            </m:r>
          </m:e>
          <m:sub>
            <m:r>
              <m:t>t</m:t>
            </m:r>
          </m:sub>
        </m:sSub>
      </m:oMath>
      <w:r>
        <w:t xml:space="preserve"> </w:t>
      </w:r>
      <w:r>
        <w:t xml:space="preserve">depends on</w:t>
      </w:r>
      <w:r>
        <w:t xml:space="preserve"> </w:t>
      </w:r>
      <m:oMath>
        <m:sSub>
          <m:e>
            <m:r>
              <m:t>h</m:t>
            </m:r>
          </m:e>
          <m:sub>
            <m:r>
              <m:t>t</m:t>
            </m:r>
            <m:r>
              <m:rPr>
                <m:sty m:val="p"/>
              </m:rPr>
              <m:t>−</m:t>
            </m:r>
            <m:r>
              <m:t>1</m:t>
            </m:r>
          </m:sub>
        </m:sSub>
      </m:oMath>
      <w:r>
        <w:t xml:space="preserve">.</w:t>
      </w:r>
    </w:p>
    <w:p>
      <w:pPr>
        <w:pStyle w:val="BodyText"/>
      </w:pPr>
      <w:r>
        <w:t xml:space="preserve">To learn a dependency between positions</w:t>
      </w:r>
      <w:r>
        <w:t xml:space="preserve"> </w:t>
      </w:r>
      <m:oMath>
        <m:r>
          <m:t>0</m:t>
        </m:r>
      </m:oMath>
      <w:r>
        <w:t xml:space="preserve"> </w:t>
      </w:r>
      <w:r>
        <w:t xml:space="preserve">and</w:t>
      </w:r>
      <w:r>
        <w:t xml:space="preserve"> </w:t>
      </w:r>
      <m:oMath>
        <m:r>
          <m:t>t</m:t>
        </m:r>
      </m:oMath>
      <w:r>
        <w:t xml:space="preserve">, the gradient must flow back through</w:t>
      </w:r>
      <w:r>
        <w:t xml:space="preserve"> </w:t>
      </w:r>
      <m:oMath>
        <m:r>
          <m:t>t</m:t>
        </m:r>
      </m:oMath>
      <w:r>
        <w:t xml:space="preserve"> </w:t>
      </w:r>
      <w:r>
        <w:t xml:space="preserve">steps. By the chain rule, with Jacobians</w:t>
      </w:r>
      <w:r>
        <w:t xml:space="preserve"> </w:t>
      </w:r>
      <m:oMath>
        <m:sSub>
          <m:e>
            <m:r>
              <m:t>J</m:t>
            </m:r>
          </m:e>
          <m:sub>
            <m:r>
              <m:t>s</m:t>
            </m:r>
          </m:sub>
        </m:sSub>
        <m:r>
          <m:rPr>
            <m:sty m:val="p"/>
          </m:rPr>
          <m:t>=</m:t>
        </m:r>
        <m:r>
          <m:rPr>
            <m:sty m:val="p"/>
          </m:rPr>
          <m:t>∂</m:t>
        </m:r>
        <m:sSub>
          <m:e>
            <m:r>
              <m:t>h</m:t>
            </m:r>
          </m:e>
          <m:sub>
            <m:r>
              <m:t>s</m:t>
            </m:r>
            <m:r>
              <m:rPr>
                <m:sty m:val="p"/>
              </m:rPr>
              <m:t>+</m:t>
            </m:r>
            <m:r>
              <m:t>1</m:t>
            </m:r>
          </m:sub>
        </m:sSub>
        <m:r>
          <m:rPr>
            <m:sty m:val="p"/>
          </m:rPr>
          <m:t>/</m:t>
        </m:r>
        <m:r>
          <m:rPr>
            <m:sty m:val="p"/>
          </m:rPr>
          <m:t>∂</m:t>
        </m:r>
        <m:sSub>
          <m:e>
            <m:r>
              <m:t>h</m:t>
            </m:r>
          </m:e>
          <m:sub>
            <m:r>
              <m:t>s</m:t>
            </m:r>
          </m:sub>
        </m:sSub>
        <m:r>
          <m:rPr>
            <m:sty m:val="p"/>
          </m:rPr>
          <m:t>=</m:t>
        </m:r>
        <m:r>
          <m:rPr>
            <m:sty m:val="p"/>
          </m:rPr>
          <m:t>d</m:t>
        </m:r>
        <m:r>
          <m:rPr>
            <m:sty m:val="p"/>
          </m:rPr>
          <m:t>i</m:t>
        </m:r>
        <m:r>
          <m:rPr>
            <m:sty m:val="p"/>
          </m:rPr>
          <m:t>a</m:t>
        </m:r>
        <m:r>
          <m:rPr>
            <m:sty m:val="p"/>
          </m:rPr>
          <m:t>g</m:t>
        </m:r>
        <m:r>
          <m:rPr>
            <m:sty m:val="p"/>
          </m:rPr>
          <m:t>(</m:t>
        </m:r>
        <m:r>
          <m:t>1</m:t>
        </m:r>
        <m:r>
          <m:rPr>
            <m:sty m:val="p"/>
          </m:rPr>
          <m:t>−</m:t>
        </m:r>
        <m:sSubSup>
          <m:e>
            <m:r>
              <m:t>h</m:t>
            </m:r>
          </m:e>
          <m:sub>
            <m:r>
              <m:t>s</m:t>
            </m:r>
            <m:r>
              <m:rPr>
                <m:sty m:val="p"/>
              </m:rPr>
              <m:t>+</m:t>
            </m:r>
            <m:r>
              <m:t>1</m:t>
            </m:r>
          </m:sub>
          <m:sup>
            <m:r>
              <m:t>2</m:t>
            </m:r>
          </m:sup>
        </m:sSubSup>
        <m:r>
          <m:rPr>
            <m:sty m:val="p"/>
          </m:rPr>
          <m:t>)</m:t>
        </m:r>
        <m:r>
          <m:t> </m:t>
        </m:r>
        <m:r>
          <m:t>W</m:t>
        </m:r>
      </m:oMath>
      <w:r>
        <w:t xml:space="preserve">,</w:t>
      </w:r>
    </w:p>
    <w:p>
      <w:pPr>
        <w:pStyle w:val="BodyText"/>
      </w:pPr>
      <m:oMathPara>
        <m:oMathParaPr>
          <m:jc m:val="center"/>
        </m:oMathParaPr>
        <m:oMath>
          <m:f>
            <m:fPr>
              <m:type m:val="bar"/>
            </m:fPr>
            <m:num>
              <m:r>
                <m:rPr>
                  <m:sty m:val="p"/>
                </m:rPr>
                <m:t>∂</m:t>
              </m:r>
              <m:sSub>
                <m:e>
                  <m:r>
                    <m:t>h</m:t>
                  </m:r>
                </m:e>
                <m:sub>
                  <m:r>
                    <m:t>t</m:t>
                  </m:r>
                </m:sub>
              </m:sSub>
            </m:num>
            <m:den>
              <m:r>
                <m:rPr>
                  <m:sty m:val="p"/>
                </m:rPr>
                <m:t>∂</m:t>
              </m:r>
              <m:sSub>
                <m:e>
                  <m:r>
                    <m:t>h</m:t>
                  </m:r>
                </m:e>
                <m:sub>
                  <m:r>
                    <m:t>0</m:t>
                  </m:r>
                </m:sub>
              </m:sSub>
            </m:den>
          </m:f>
          <m:r>
            <m:rPr>
              <m:sty m:val="p"/>
            </m:rPr>
            <m:t>=</m:t>
          </m:r>
          <m:sSub>
            <m:e>
              <m:r>
                <m:t>J</m:t>
              </m:r>
            </m:e>
            <m:sub>
              <m:r>
                <m:t>t</m:t>
              </m:r>
              <m:r>
                <m:rPr>
                  <m:sty m:val="p"/>
                </m:rPr>
                <m:t>−</m:t>
              </m:r>
              <m:r>
                <m:t>1</m:t>
              </m:r>
            </m:sub>
          </m:sSub>
          <m:sSub>
            <m:e>
              <m:r>
                <m:t>J</m:t>
              </m:r>
            </m:e>
            <m:sub>
              <m:r>
                <m:t>t</m:t>
              </m:r>
              <m:r>
                <m:rPr>
                  <m:sty m:val="p"/>
                </m:rPr>
                <m:t>−</m:t>
              </m:r>
              <m:r>
                <m:t>2</m:t>
              </m:r>
            </m:sub>
          </m:sSub>
          <m:r>
            <m:rPr>
              <m:sty m:val="p"/>
            </m:rPr>
            <m:t>⋯</m:t>
          </m:r>
          <m:sSub>
            <m:e>
              <m:r>
                <m:t>J</m:t>
              </m:r>
            </m:e>
            <m:sub>
              <m:r>
                <m:t>0</m:t>
              </m:r>
            </m:sub>
          </m:sSub>
          <m:r>
            <m:rPr>
              <m:sty m:val="p"/>
            </m:rPr>
            <m:t>.</m:t>
          </m:r>
          <m:r>
            <m:t>  </m:t>
          </m:r>
          <m:r>
            <m:rPr>
              <m:sty m:val="p"/>
            </m:rPr>
            <m:t>(</m:t>
          </m:r>
          <m:r>
            <m:t>5</m:t>
          </m:r>
          <m:r>
            <m:rPr>
              <m:sty m:val="p"/>
            </m:rPr>
            <m:t>)</m:t>
          </m:r>
        </m:oMath>
      </m:oMathPara>
    </w:p>
    <w:p>
      <w:pPr>
        <w:pStyle w:val="FirstParagraph"/>
      </w:pPr>
      <w:r>
        <w:t xml:space="preserve">A product of</w:t>
      </w:r>
      <w:r>
        <w:t xml:space="preserve"> </w:t>
      </w:r>
      <m:oMath>
        <m:r>
          <m:t>t</m:t>
        </m:r>
      </m:oMath>
      <w:r>
        <w:t xml:space="preserve"> </w:t>
      </w:r>
      <w:r>
        <w:t xml:space="preserve">matrices. If each stretches a typical vector by a factor</w:t>
      </w:r>
      <w:r>
        <w:t xml:space="preserve"> </w:t>
      </w:r>
      <m:oMath>
        <m:r>
          <m:t>λ</m:t>
        </m:r>
        <m:r>
          <m:rPr>
            <m:sty m:val="p"/>
          </m:rPr>
          <m:t>&lt;</m:t>
        </m:r>
        <m:r>
          <m:t>1</m:t>
        </m:r>
      </m:oMath>
      <w:r>
        <w:t xml:space="preserve"> </w:t>
      </w:r>
      <w:r>
        <w:t xml:space="preserve">the product shrinks like</w:t>
      </w:r>
      <w:r>
        <w:t xml:space="preserve"> </w:t>
      </w:r>
      <m:oMath>
        <m:sSup>
          <m:e>
            <m:r>
              <m:t>λ</m:t>
            </m:r>
          </m:e>
          <m:sup>
            <m:r>
              <m:t>t</m:t>
            </m:r>
          </m:sup>
        </m:sSup>
      </m:oMath>
      <w:r>
        <w:t xml:space="preserve"> </w:t>
      </w:r>
      <w:r>
        <w:t xml:space="preserve">(</w:t>
      </w:r>
      <w:r>
        <w:rPr>
          <w:b/>
          <w:bCs/>
        </w:rPr>
        <w:t xml:space="preserve">vanishing gradient</w:t>
      </w:r>
      <w:r>
        <w:t xml:space="preserve">); if</w:t>
      </w:r>
      <w:r>
        <w:t xml:space="preserve"> </w:t>
      </w:r>
      <m:oMath>
        <m:r>
          <m:t>λ</m:t>
        </m:r>
        <m:r>
          <m:rPr>
            <m:sty m:val="p"/>
          </m:rPr>
          <m:t>&gt;</m:t>
        </m:r>
        <m:r>
          <m:t>1</m:t>
        </m:r>
      </m:oMath>
      <w:r>
        <w:t xml:space="preserve"> </w:t>
      </w:r>
      <w:r>
        <w:t xml:space="preserve">it grows like</w:t>
      </w:r>
      <w:r>
        <w:t xml:space="preserve"> </w:t>
      </w:r>
      <m:oMath>
        <m:sSup>
          <m:e>
            <m:r>
              <m:t>λ</m:t>
            </m:r>
          </m:e>
          <m:sup>
            <m:r>
              <m:t>t</m:t>
            </m:r>
          </m:sup>
        </m:sSup>
      </m:oMath>
      <w:r>
        <w:t xml:space="preserve"> </w:t>
      </w:r>
      <w:r>
        <w:t xml:space="preserve">(exploding). Figure 2 measures it.</w:t>
      </w:r>
    </w:p>
    <w:p>
      <w:pPr>
        <w:pStyle w:val="CaptionedFigure"/>
      </w:pPr>
      <w:r>
        <w:drawing>
          <wp:inline>
            <wp:extent cx="4267200" cy="2572145"/>
            <wp:effectExtent b="0" l="0" r="0" t="0"/>
            <wp:docPr descr="Spectral norm of the Jacobian product in (5) for a tanh RNN with d=64, as a function of the distance t (log scale). Weight scale 0.6: the norm is 0.028 at t=10 and 2\times10^{-9} at t=50. Scale 1.0: 1.43 and 3.73. Scale 1.6: 9.6 and 26.3. Self-attention connects any two positions in one step." title="" id="17" name="Picture"/>
            <a:graphic>
              <a:graphicData uri="http://schemas.openxmlformats.org/drawingml/2006/picture">
                <pic:pic>
                  <pic:nvPicPr>
                    <pic:cNvPr descr="figures/fig03_rnn.png" id="18" name="Picture"/>
                    <pic:cNvPicPr>
                      <a:picLocks noChangeArrowheads="1" noChangeAspect="1"/>
                    </pic:cNvPicPr>
                  </pic:nvPicPr>
                  <pic:blipFill>
                    <a:blip r:embed="rId16"/>
                    <a:stretch>
                      <a:fillRect/>
                    </a:stretch>
                  </pic:blipFill>
                  <pic:spPr bwMode="auto">
                    <a:xfrm>
                      <a:off x="0" y="0"/>
                      <a:ext cx="4267200" cy="2572145"/>
                    </a:xfrm>
                    <a:prstGeom prst="rect">
                      <a:avLst/>
                    </a:prstGeom>
                    <a:noFill/>
                    <a:ln w="9525">
                      <a:noFill/>
                      <a:headEnd/>
                      <a:tailEnd/>
                    </a:ln>
                  </pic:spPr>
                </pic:pic>
              </a:graphicData>
            </a:graphic>
          </wp:inline>
        </w:drawing>
      </w:r>
    </w:p>
    <w:p>
      <w:pPr>
        <w:pStyle w:val="ImageCaption"/>
      </w:pPr>
      <w:r>
        <w:t xml:space="preserve">Spectral norm of the Jacobian product in (5) for a tanh RNN with</w:t>
      </w:r>
      <w:r>
        <w:t xml:space="preserve"> </w:t>
      </w:r>
      <m:oMath>
        <m:r>
          <m:t>d</m:t>
        </m:r>
        <m:r>
          <m:rPr>
            <m:sty m:val="p"/>
          </m:rPr>
          <m:t>=</m:t>
        </m:r>
        <m:r>
          <m:t>64</m:t>
        </m:r>
      </m:oMath>
      <w:r>
        <w:t xml:space="preserve">, as a function of the distance</w:t>
      </w:r>
      <w:r>
        <w:t xml:space="preserve"> </w:t>
      </w:r>
      <m:oMath>
        <m:r>
          <m:t>t</m:t>
        </m:r>
      </m:oMath>
      <w:r>
        <w:t xml:space="preserve"> </w:t>
      </w:r>
      <w:r>
        <w:t xml:space="preserve">(log scale). Weight scale 0.6: the norm is 0.028 at</w:t>
      </w:r>
      <w:r>
        <w:t xml:space="preserve"> </w:t>
      </w:r>
      <m:oMath>
        <m:r>
          <m:t>t</m:t>
        </m:r>
        <m:r>
          <m:rPr>
            <m:sty m:val="p"/>
          </m:rPr>
          <m:t>=</m:t>
        </m:r>
        <m:r>
          <m:t>10</m:t>
        </m:r>
      </m:oMath>
      <w:r>
        <w:t xml:space="preserve"> </w:t>
      </w:r>
      <w:r>
        <w:t xml:space="preserve">and</w:t>
      </w:r>
      <w:r>
        <w:t xml:space="preserve"> </w:t>
      </w:r>
      <m:oMath>
        <m:r>
          <m:t>2</m:t>
        </m:r>
        <m:r>
          <m:rPr>
            <m:sty m:val="p"/>
          </m:rPr>
          <m:t>×</m:t>
        </m:r>
        <m:sSup>
          <m:e>
            <m:r>
              <m:t>10</m:t>
            </m:r>
          </m:e>
          <m:sup>
            <m:r>
              <m:rPr>
                <m:sty m:val="p"/>
              </m:rPr>
              <m:t>−</m:t>
            </m:r>
            <m:r>
              <m:t>9</m:t>
            </m:r>
          </m:sup>
        </m:sSup>
      </m:oMath>
      <w:r>
        <w:t xml:space="preserve"> </w:t>
      </w:r>
      <w:r>
        <w:t xml:space="preserve">at</w:t>
      </w:r>
      <w:r>
        <w:t xml:space="preserve"> </w:t>
      </w:r>
      <m:oMath>
        <m:r>
          <m:t>t</m:t>
        </m:r>
        <m:r>
          <m:rPr>
            <m:sty m:val="p"/>
          </m:rPr>
          <m:t>=</m:t>
        </m:r>
        <m:r>
          <m:t>50</m:t>
        </m:r>
      </m:oMath>
      <w:r>
        <w:t xml:space="preserve">. Scale 1.0: 1.43 and 3.73. Scale 1.6: 9.6 and 26.3. Self-attention connects any two positions in one step.</w:t>
      </w:r>
    </w:p>
    <w:p>
      <w:pPr>
        <w:pStyle w:val="BodyText"/>
      </w:pPr>
      <w:r>
        <w:t xml:space="preserve">The honest reading of Figure 2 is</w:t>
      </w:r>
      <w:r>
        <w:t xml:space="preserve"> </w:t>
      </w:r>
      <w:r>
        <w:rPr>
          <w:i/>
          <w:iCs/>
        </w:rPr>
        <w:t xml:space="preserve">not</w:t>
      </w:r>
      <w:r>
        <w:t xml:space="preserve"> </w:t>
      </w:r>
      <w:r>
        <w:t xml:space="preserve">“gradients always vanish”</w:t>
      </w:r>
      <w:r>
        <w:t xml:space="preserve">. For small weights they vanish by nine orders of magnitude in 50 steps; for larger weights the norm does not vanish at all, and at scale 1.6 it grows (the tanh saturates, which limits the growth). The point is that</w:t>
      </w:r>
      <w:r>
        <w:t xml:space="preserve"> </w:t>
      </w:r>
      <w:r>
        <w:rPr>
          <w:b/>
          <w:bCs/>
        </w:rPr>
        <w:t xml:space="preserve">the outcome depends on the weight scale in a way the training procedure does not control</w:t>
      </w:r>
      <w:r>
        <w:t xml:space="preserve">, and the plotted number is the</w:t>
      </w:r>
      <w:r>
        <w:t xml:space="preserve"> </w:t>
      </w:r>
      <w:r>
        <w:rPr>
          <w:i/>
          <w:iCs/>
        </w:rPr>
        <w:t xml:space="preserve">largest</w:t>
      </w:r>
      <w:r>
        <w:t xml:space="preserve"> </w:t>
      </w:r>
      <w:r>
        <w:t xml:space="preserve">singular value, which says nothing about whether</w:t>
      </w:r>
      <w:r>
        <w:t xml:space="preserve"> </w:t>
      </w:r>
      <w:r>
        <w:rPr>
          <w:i/>
          <w:iCs/>
        </w:rPr>
        <w:t xml:space="preserve">useful</w:t>
      </w:r>
      <w:r>
        <w:t xml:space="preserve"> </w:t>
      </w:r>
      <w:r>
        <w:t xml:space="preserve">directions survive. Attention avoids the question: the path between two positions has length 1.</w:t>
      </w:r>
    </w:p>
    <w:bookmarkEnd w:id="19"/>
    <w:bookmarkStart w:id="20" w:name="attention-computed-by-hand"/>
    <w:p>
      <w:pPr>
        <w:pStyle w:val="Heading3"/>
      </w:pPr>
      <w:r>
        <w:t xml:space="preserve">3.2.2 Attention, computed by hand</w:t>
      </w:r>
    </w:p>
    <w:p>
      <w:pPr>
        <w:pStyle w:val="FirstParagraph"/>
      </w:pPr>
      <w:r>
        <w:t xml:space="preserve">Take one query</w:t>
      </w:r>
      <w:r>
        <w:t xml:space="preserve"> </w:t>
      </w:r>
      <m:oMath>
        <m:r>
          <m:t>Q</m:t>
        </m:r>
        <m:r>
          <m:rPr>
            <m:sty m:val="p"/>
          </m:rPr>
          <m:t>=</m:t>
        </m:r>
        <m:r>
          <m:rPr>
            <m:sty m:val="p"/>
          </m:rPr>
          <m:t>(</m:t>
        </m:r>
        <m:r>
          <m:t>1</m:t>
        </m:r>
        <m:r>
          <m:rPr>
            <m:sty m:val="p"/>
          </m:rPr>
          <m:t>,</m:t>
        </m:r>
        <m:r>
          <m:t> </m:t>
        </m:r>
        <m:r>
          <m:t>0</m:t>
        </m:r>
        <m:r>
          <m:rPr>
            <m:sty m:val="p"/>
          </m:rPr>
          <m:t>)</m:t>
        </m:r>
      </m:oMath>
      <w:r>
        <w:t xml:space="preserve">, two keys</w:t>
      </w:r>
      <w:r>
        <w:t xml:space="preserve"> </w:t>
      </w:r>
      <m:oMath>
        <m:r>
          <m:t>K</m:t>
        </m:r>
        <m:r>
          <m:rPr>
            <m:sty m:val="p"/>
          </m:rPr>
          <m:t>=</m:t>
        </m:r>
        <m:d>
          <m:dPr>
            <m:begChr m:val="("/>
            <m:sepChr m:val=""/>
            <m:endChr m:val=")"/>
            <m:grow/>
          </m:dPr>
          <m:e>
            <m:m>
              <m:mPr>
                <m:baseJc m:val="center"/>
                <m:plcHide m:val="on"/>
                <m:mcs>
                  <m:mc>
                    <m:mcPr>
                      <m:mcJc m:val="center"/>
                      <m:count m:val="1"/>
                    </m:mcPr>
                  </m:mc>
                  <m:mc>
                    <m:mcPr>
                      <m:mcJc m:val="center"/>
                      <m:count m:val="1"/>
                    </m:mcPr>
                  </m:mc>
                </m:mcs>
              </m:mPr>
              <m:mr>
                <m:e>
                  <m:r>
                    <m:t>1</m:t>
                  </m:r>
                </m:e>
                <m:e>
                  <m:r>
                    <m:t>0</m:t>
                  </m:r>
                </m:e>
              </m:mr>
              <m:mr>
                <m:e>
                  <m:r>
                    <m:t>0</m:t>
                  </m:r>
                </m:e>
                <m:e>
                  <m:r>
                    <m:t>1</m:t>
                  </m:r>
                </m:e>
              </m:mr>
            </m:m>
          </m:e>
        </m:d>
      </m:oMath>
      <w:r>
        <w:t xml:space="preserve"> </w:t>
      </w:r>
      <w:r>
        <w:t xml:space="preserve">and values</w:t>
      </w:r>
      <w:r>
        <w:t xml:space="preserve"> </w:t>
      </w:r>
      <m:oMath>
        <m:r>
          <m:t>V</m:t>
        </m:r>
        <m:r>
          <m:rPr>
            <m:sty m:val="p"/>
          </m:rPr>
          <m:t>=</m:t>
        </m:r>
        <m:d>
          <m:dPr>
            <m:begChr m:val="("/>
            <m:sepChr m:val=""/>
            <m:endChr m:val=")"/>
            <m:grow/>
          </m:dPr>
          <m:e>
            <m:m>
              <m:mPr>
                <m:baseJc m:val="center"/>
                <m:plcHide m:val="on"/>
                <m:mcs>
                  <m:mc>
                    <m:mcPr>
                      <m:mcJc m:val="center"/>
                      <m:count m:val="1"/>
                    </m:mcPr>
                  </m:mc>
                  <m:mc>
                    <m:mcPr>
                      <m:mcJc m:val="center"/>
                      <m:count m:val="1"/>
                    </m:mcPr>
                  </m:mc>
                </m:mcs>
              </m:mPr>
              <m:mr>
                <m:e>
                  <m:r>
                    <m:t>10</m:t>
                  </m:r>
                </m:e>
                <m:e>
                  <m:r>
                    <m:t>0</m:t>
                  </m:r>
                </m:e>
              </m:mr>
              <m:mr>
                <m:e>
                  <m:r>
                    <m:t>0</m:t>
                  </m:r>
                </m:e>
                <m:e>
                  <m:r>
                    <m:t>10</m:t>
                  </m:r>
                </m:e>
              </m:mr>
            </m:m>
          </m:e>
        </m:d>
      </m:oMath>
      <w:r>
        <w:t xml:space="preserve">, so</w:t>
      </w:r>
      <w:r>
        <w:t xml:space="preserve"> </w:t>
      </w:r>
      <m:oMath>
        <m:sSub>
          <m:e>
            <m:r>
              <m:t>d</m:t>
            </m:r>
          </m:e>
          <m:sub>
            <m:r>
              <m:t>k</m:t>
            </m:r>
          </m:sub>
        </m:sSub>
        <m:r>
          <m:rPr>
            <m:sty m:val="p"/>
          </m:rPr>
          <m:t>=</m:t>
        </m:r>
        <m:r>
          <m:t>2</m:t>
        </m:r>
      </m:oMath>
      <w:r>
        <w:t xml:space="preserve">.</w:t>
      </w:r>
    </w:p>
    <w:p>
      <w:pPr>
        <w:pStyle w:val="BodyText"/>
      </w:pPr>
      <m:oMathPara>
        <m:oMathParaPr>
          <m:jc m:val="center"/>
        </m:oMathParaPr>
        <m:oMath>
          <m:eqArr>
            <m:e>
              <m:r>
                <m:rPr>
                  <m:nor/>
                  <m:sty m:val="p"/>
                </m:rPr>
                <m:t>scores</m:t>
              </m:r>
              <m:r>
                <m:t>&amp;</m:t>
              </m:r>
              <m:r>
                <m:rPr>
                  <m:sty m:val="p"/>
                </m:rPr>
                <m:t>=</m:t>
              </m:r>
              <m:r>
                <m:t>Q</m:t>
              </m:r>
              <m:sSup>
                <m:e>
                  <m:r>
                    <m:t>K</m:t>
                  </m:r>
                </m:e>
                <m:sup>
                  <m:r>
                    <m:rPr>
                      <m:sty m:val="p"/>
                    </m:rPr>
                    <m:t>⊤</m:t>
                  </m:r>
                </m:sup>
              </m:sSup>
              <m:r>
                <m:rPr>
                  <m:sty m:val="p"/>
                </m:rPr>
                <m:t>/</m:t>
              </m:r>
              <m:rad>
                <m:radPr>
                  <m:degHide m:val="on"/>
                </m:radPr>
                <m:deg/>
                <m:e>
                  <m:r>
                    <m:t>2</m:t>
                  </m:r>
                </m:e>
              </m:rad>
              <m:r>
                <m:rPr>
                  <m:sty m:val="p"/>
                </m:rPr>
                <m:t>=</m:t>
              </m:r>
              <m:r>
                <m:rPr>
                  <m:sty m:val="p"/>
                </m:rPr>
                <m:t>(</m:t>
              </m:r>
              <m:r>
                <m:t>1</m:t>
              </m:r>
              <m:r>
                <m:rPr>
                  <m:sty m:val="p"/>
                </m:rPr>
                <m:t>,</m:t>
              </m:r>
              <m:r>
                <m:t> </m:t>
              </m:r>
              <m:r>
                <m:t>0</m:t>
              </m:r>
              <m:r>
                <m:rPr>
                  <m:sty m:val="p"/>
                </m:rPr>
                <m:t>)</m:t>
              </m:r>
              <m:r>
                <m:rPr>
                  <m:sty m:val="p"/>
                </m:rPr>
                <m:t>/</m:t>
              </m:r>
              <m:r>
                <m:t>1.4142</m:t>
              </m:r>
              <m:r>
                <m:rPr>
                  <m:sty m:val="p"/>
                </m:rPr>
                <m:t>=</m:t>
              </m:r>
              <m:r>
                <m:rPr>
                  <m:sty m:val="p"/>
                </m:rPr>
                <m:t>(</m:t>
              </m:r>
              <m:r>
                <m:t>0.7071</m:t>
              </m:r>
              <m:r>
                <m:rPr>
                  <m:sty m:val="p"/>
                </m:rPr>
                <m:t>,</m:t>
              </m:r>
              <m:r>
                <m:t> </m:t>
              </m:r>
              <m:r>
                <m:t>0</m:t>
              </m:r>
              <m:r>
                <m:rPr>
                  <m:sty m:val="p"/>
                </m:rPr>
                <m:t>)</m:t>
              </m:r>
              <m:r>
                <m:rPr>
                  <m:sty m:val="p"/>
                </m:rPr>
                <m:t>,</m:t>
              </m:r>
            </m:e>
            <m:e>
              <m:r>
                <m:rPr>
                  <m:nor/>
                  <m:sty m:val="p"/>
                </m:rPr>
                <m:t>weights</m:t>
              </m:r>
              <m:r>
                <m:t>&amp;</m:t>
              </m:r>
              <m:r>
                <m:rPr>
                  <m:sty m:val="p"/>
                </m:rPr>
                <m:t>=</m:t>
              </m:r>
              <m:r>
                <m:rPr>
                  <m:sty m:val="p"/>
                </m:rPr>
                <m:t>s</m:t>
              </m:r>
              <m:r>
                <m:rPr>
                  <m:sty m:val="p"/>
                </m:rPr>
                <m:t>o</m:t>
              </m:r>
              <m:r>
                <m:rPr>
                  <m:sty m:val="p"/>
                </m:rPr>
                <m:t>f</m:t>
              </m:r>
              <m:r>
                <m:rPr>
                  <m:sty m:val="p"/>
                </m:rPr>
                <m:t>t</m:t>
              </m:r>
              <m:r>
                <m:rPr>
                  <m:sty m:val="p"/>
                </m:rPr>
                <m:t>m</m:t>
              </m:r>
              <m:r>
                <m:rPr>
                  <m:sty m:val="p"/>
                </m:rPr>
                <m:t>a</m:t>
              </m:r>
              <m:r>
                <m:rPr>
                  <m:sty m:val="p"/>
                </m:rPr>
                <m:t>x</m:t>
              </m:r>
              <m:r>
                <m:rPr>
                  <m:sty m:val="p"/>
                </m:rPr>
                <m:t>=</m:t>
              </m:r>
              <m:d>
                <m:dPr>
                  <m:begChr m:val="("/>
                  <m:sepChr m:val=""/>
                  <m:endChr m:val=")"/>
                  <m:grow/>
                </m:dPr>
                <m:e>
                  <m:f>
                    <m:fPr>
                      <m:type m:val="lin"/>
                    </m:fPr>
                    <m:num>
                      <m:sSup>
                        <m:e>
                          <m:r>
                            <m:t>e</m:t>
                          </m:r>
                        </m:e>
                        <m:sup>
                          <m:r>
                            <m:t>0.7071</m:t>
                          </m:r>
                        </m:sup>
                      </m:sSup>
                    </m:num>
                    <m:den>
                      <m:sSup>
                        <m:e>
                          <m:r>
                            <m:t>e</m:t>
                          </m:r>
                        </m:e>
                        <m:sup>
                          <m:r>
                            <m:t>0.7071</m:t>
                          </m:r>
                        </m:sup>
                      </m:sSup>
                      <m:r>
                        <m:rPr>
                          <m:sty m:val="p"/>
                        </m:rPr>
                        <m:t>+</m:t>
                      </m:r>
                      <m:r>
                        <m:t>1</m:t>
                      </m:r>
                    </m:den>
                  </m:f>
                  <m:r>
                    <m:rPr>
                      <m:sty m:val="p"/>
                    </m:rPr>
                    <m:t>,</m:t>
                  </m:r>
                  <m:r>
                    <m:t> </m:t>
                  </m:r>
                  <m:f>
                    <m:fPr>
                      <m:type m:val="lin"/>
                    </m:fPr>
                    <m:num>
                      <m:r>
                        <m:t>1</m:t>
                      </m:r>
                    </m:num>
                    <m:den>
                      <m:sSup>
                        <m:e>
                          <m:r>
                            <m:t>e</m:t>
                          </m:r>
                        </m:e>
                        <m:sup>
                          <m:r>
                            <m:t>0.7071</m:t>
                          </m:r>
                        </m:sup>
                      </m:sSup>
                      <m:r>
                        <m:rPr>
                          <m:sty m:val="p"/>
                        </m:rPr>
                        <m:t>+</m:t>
                      </m:r>
                      <m:r>
                        <m:t>1</m:t>
                      </m:r>
                    </m:den>
                  </m:f>
                </m:e>
              </m:d>
              <m:r>
                <m:rPr>
                  <m:sty m:val="p"/>
                </m:rPr>
                <m:t>=</m:t>
              </m:r>
              <m:d>
                <m:dPr>
                  <m:begChr m:val="("/>
                  <m:sepChr m:val=""/>
                  <m:endChr m:val=")"/>
                  <m:grow/>
                </m:dPr>
                <m:e>
                  <m:f>
                    <m:fPr>
                      <m:type m:val="lin"/>
                    </m:fPr>
                    <m:num>
                      <m:r>
                        <m:t>2.028</m:t>
                      </m:r>
                    </m:num>
                    <m:den>
                      <m:r>
                        <m:t>3.028</m:t>
                      </m:r>
                    </m:den>
                  </m:f>
                  <m:r>
                    <m:rPr>
                      <m:sty m:val="p"/>
                    </m:rPr>
                    <m:t>,</m:t>
                  </m:r>
                  <m:r>
                    <m:t> </m:t>
                  </m:r>
                  <m:f>
                    <m:fPr>
                      <m:type m:val="lin"/>
                    </m:fPr>
                    <m:num>
                      <m:r>
                        <m:t>1</m:t>
                      </m:r>
                    </m:num>
                    <m:den>
                      <m:r>
                        <m:t>3.028</m:t>
                      </m:r>
                    </m:den>
                  </m:f>
                </m:e>
              </m:d>
              <m:r>
                <m:rPr>
                  <m:sty m:val="p"/>
                </m:rPr>
                <m:t>=</m:t>
              </m:r>
              <m:r>
                <m:rPr>
                  <m:sty m:val="p"/>
                </m:rPr>
                <m:t>(</m:t>
              </m:r>
              <m:r>
                <m:t>0.670</m:t>
              </m:r>
              <m:r>
                <m:rPr>
                  <m:sty m:val="p"/>
                </m:rPr>
                <m:t>,</m:t>
              </m:r>
              <m:r>
                <m:t> </m:t>
              </m:r>
              <m:r>
                <m:t>0.330</m:t>
              </m:r>
              <m:r>
                <m:rPr>
                  <m:sty m:val="p"/>
                </m:rPr>
                <m:t>)</m:t>
              </m:r>
              <m:r>
                <m:rPr>
                  <m:sty m:val="p"/>
                </m:rPr>
                <m:t>,</m:t>
              </m:r>
            </m:e>
            <m:e>
              <m:r>
                <m:rPr>
                  <m:nor/>
                  <m:sty m:val="p"/>
                </m:rPr>
                <m:t>output</m:t>
              </m:r>
              <m:r>
                <m:t>&amp;</m:t>
              </m:r>
              <m:r>
                <m:rPr>
                  <m:sty m:val="p"/>
                </m:rPr>
                <m:t>=</m:t>
              </m:r>
              <m:r>
                <m:t>0.670</m:t>
              </m:r>
              <m:r>
                <m:t> </m:t>
              </m:r>
              <m:r>
                <m:rPr>
                  <m:sty m:val="p"/>
                </m:rPr>
                <m:t>(</m:t>
              </m:r>
              <m:r>
                <m:t>10</m:t>
              </m:r>
              <m:r>
                <m:rPr>
                  <m:sty m:val="p"/>
                </m:rPr>
                <m:t>,</m:t>
              </m:r>
              <m:r>
                <m:t>0</m:t>
              </m:r>
              <m:r>
                <m:rPr>
                  <m:sty m:val="p"/>
                </m:rPr>
                <m:t>)</m:t>
              </m:r>
              <m:r>
                <m:rPr>
                  <m:sty m:val="p"/>
                </m:rPr>
                <m:t>+</m:t>
              </m:r>
              <m:r>
                <m:t>0.330</m:t>
              </m:r>
              <m:r>
                <m:t> </m:t>
              </m:r>
              <m:r>
                <m:rPr>
                  <m:sty m:val="p"/>
                </m:rPr>
                <m:t>(</m:t>
              </m:r>
              <m:r>
                <m:t>0</m:t>
              </m:r>
              <m:r>
                <m:rPr>
                  <m:sty m:val="p"/>
                </m:rPr>
                <m:t>,</m:t>
              </m:r>
              <m:r>
                <m:t>10</m:t>
              </m:r>
              <m:r>
                <m:rPr>
                  <m:sty m:val="p"/>
                </m:rPr>
                <m:t>)</m:t>
              </m:r>
              <m:r>
                <m:rPr>
                  <m:sty m:val="p"/>
                </m:rPr>
                <m:t>=</m:t>
              </m:r>
              <m:r>
                <m:rPr>
                  <m:sty m:val="p"/>
                </m:rPr>
                <m:t>(</m:t>
              </m:r>
              <m:r>
                <m:t>6.698</m:t>
              </m:r>
              <m:r>
                <m:rPr>
                  <m:sty m:val="p"/>
                </m:rPr>
                <m:t>,</m:t>
              </m:r>
              <m:r>
                <m:t> </m:t>
              </m:r>
              <m:r>
                <m:t>3.302</m:t>
              </m:r>
              <m:r>
                <m:rPr>
                  <m:sty m:val="p"/>
                </m:rPr>
                <m:t>)</m:t>
              </m:r>
              <m:r>
                <m:rPr>
                  <m:sty m:val="p"/>
                </m:rPr>
                <m:t>.</m:t>
              </m:r>
            </m:e>
          </m:eqArr>
        </m:oMath>
      </m:oMathPara>
    </w:p>
    <w:p>
      <w:pPr>
        <w:pStyle w:val="FirstParagraph"/>
      </w:pPr>
      <w:r>
        <w:t xml:space="preserve">The query matches the first key, so the output is mostly the first value, but not entirely: attention is a</w:t>
      </w:r>
      <w:r>
        <w:t xml:space="preserve"> </w:t>
      </w:r>
      <w:r>
        <w:rPr>
          <w:i/>
          <w:iCs/>
        </w:rPr>
        <w:t xml:space="preserve">soft</w:t>
      </w:r>
      <w:r>
        <w:t xml:space="preserve"> </w:t>
      </w:r>
      <w:r>
        <w:t xml:space="preserve">lookup. The module’s</w:t>
      </w:r>
      <w:r>
        <w:t xml:space="preserve"> </w:t>
      </w:r>
      <w:r>
        <w:rPr>
          <w:rStyle w:val="VerbatimChar"/>
        </w:rPr>
        <w:t xml:space="preserve">attention(Q, K, V)</w:t>
      </w:r>
      <w:r>
        <w:t xml:space="preserve"> </w:t>
      </w:r>
      <w:r>
        <w:t xml:space="preserve">returns exactly these numbers.</w:t>
      </w:r>
    </w:p>
    <w:bookmarkEnd w:id="20"/>
    <w:bookmarkStart w:id="21" w:name="self-attention-cross-attention-masks"/>
    <w:p>
      <w:pPr>
        <w:pStyle w:val="Heading3"/>
      </w:pPr>
      <w:r>
        <w:t xml:space="preserve">3.2.3 Self-attention, cross-attention, masks</w:t>
      </w:r>
    </w:p>
    <w:p>
      <w:pPr>
        <w:pStyle w:val="FirstParagraph"/>
      </w:pPr>
      <w:r>
        <w:t xml:space="preserve">In</w:t>
      </w:r>
      <w:r>
        <w:t xml:space="preserve"> </w:t>
      </w:r>
      <w:r>
        <w:rPr>
          <w:b/>
          <w:bCs/>
        </w:rPr>
        <w:t xml:space="preserve">self-attention</w:t>
      </w:r>
      <w:r>
        <w:t xml:space="preserve"> </w:t>
      </w:r>
      <m:oMath>
        <m:r>
          <m:t>Q</m:t>
        </m:r>
      </m:oMath>
      <w:r>
        <w:t xml:space="preserve">,</w:t>
      </w:r>
      <w:r>
        <w:t xml:space="preserve"> </w:t>
      </w:r>
      <m:oMath>
        <m:r>
          <m:t>K</m:t>
        </m:r>
      </m:oMath>
      <w:r>
        <w:t xml:space="preserve"> </w:t>
      </w:r>
      <w:r>
        <w:t xml:space="preserve">and</w:t>
      </w:r>
      <w:r>
        <w:t xml:space="preserve"> </w:t>
      </w:r>
      <m:oMath>
        <m:r>
          <m:t>V</m:t>
        </m:r>
      </m:oMath>
      <w:r>
        <w:t xml:space="preserve"> </w:t>
      </w:r>
      <w:r>
        <w:t xml:space="preserve">are all linear projections of the</w:t>
      </w:r>
      <w:r>
        <w:t xml:space="preserve"> </w:t>
      </w:r>
      <w:r>
        <w:rPr>
          <w:i/>
          <w:iCs/>
        </w:rPr>
        <w:t xml:space="preserve">same</w:t>
      </w:r>
      <w:r>
        <w:t xml:space="preserve"> </w:t>
      </w:r>
      <w:r>
        <w:t xml:space="preserve">sequence</w:t>
      </w:r>
      <w:r>
        <w:t xml:space="preserve"> </w:t>
      </w:r>
      <m:oMath>
        <m:r>
          <m:t>x</m:t>
        </m:r>
      </m:oMath>
      <w:r>
        <w:t xml:space="preserve">:</w:t>
      </w:r>
      <w:r>
        <w:t xml:space="preserve"> </w:t>
      </w:r>
      <m:oMath>
        <m:r>
          <m:t>Q</m:t>
        </m:r>
        <m:r>
          <m:rPr>
            <m:sty m:val="p"/>
          </m:rPr>
          <m:t>=</m:t>
        </m:r>
        <m:r>
          <m:t>x</m:t>
        </m:r>
        <m:sSup>
          <m:e>
            <m:r>
              <m:t>W</m:t>
            </m:r>
          </m:e>
          <m:sup>
            <m:r>
              <m:t>Q</m:t>
            </m:r>
          </m:sup>
        </m:sSup>
      </m:oMath>
      <w:r>
        <w:t xml:space="preserve">,</w:t>
      </w:r>
      <w:r>
        <w:t xml:space="preserve"> </w:t>
      </w:r>
      <m:oMath>
        <m:r>
          <m:t>K</m:t>
        </m:r>
        <m:r>
          <m:rPr>
            <m:sty m:val="p"/>
          </m:rPr>
          <m:t>=</m:t>
        </m:r>
        <m:r>
          <m:t>x</m:t>
        </m:r>
        <m:sSup>
          <m:e>
            <m:r>
              <m:t>W</m:t>
            </m:r>
          </m:e>
          <m:sup>
            <m:r>
              <m:t>K</m:t>
            </m:r>
          </m:sup>
        </m:sSup>
      </m:oMath>
      <w:r>
        <w:t xml:space="preserve">,</w:t>
      </w:r>
      <w:r>
        <w:t xml:space="preserve"> </w:t>
      </w:r>
      <m:oMath>
        <m:r>
          <m:t>V</m:t>
        </m:r>
        <m:r>
          <m:rPr>
            <m:sty m:val="p"/>
          </m:rPr>
          <m:t>=</m:t>
        </m:r>
        <m:r>
          <m:t>x</m:t>
        </m:r>
        <m:sSup>
          <m:e>
            <m:r>
              <m:t>W</m:t>
            </m:r>
          </m:e>
          <m:sup>
            <m:r>
              <m:t>V</m:t>
            </m:r>
          </m:sup>
        </m:sSup>
      </m:oMath>
      <w:r>
        <w:t xml:space="preserve">. In</w:t>
      </w:r>
      <w:r>
        <w:t xml:space="preserve"> </w:t>
      </w:r>
      <w:r>
        <w:rPr>
          <w:b/>
          <w:bCs/>
        </w:rPr>
        <w:t xml:space="preserve">cross-attention</w:t>
      </w:r>
      <w:r>
        <w:t xml:space="preserve"> </w:t>
      </w:r>
      <w:r>
        <w:t xml:space="preserve">the queries come from one sequence (for example the text being generated) and the keys and values from another (for example the encoded source sentence). The formula (1) is identical.</w:t>
      </w:r>
    </w:p>
    <w:p>
      <w:pPr>
        <w:pStyle w:val="BodyText"/>
      </w:pPr>
      <w:r>
        <w:t xml:space="preserve">A</w:t>
      </w:r>
      <w:r>
        <w:t xml:space="preserve"> </w:t>
      </w:r>
      <w:r>
        <w:rPr>
          <w:b/>
          <w:bCs/>
        </w:rPr>
        <w:t xml:space="preserve">causal mask</w:t>
      </w:r>
      <w:r>
        <w:t xml:space="preserve"> </w:t>
      </w:r>
      <w:r>
        <w:t xml:space="preserve">sets the score of every forbidden pair to</w:t>
      </w:r>
      <w:r>
        <w:t xml:space="preserve"> </w:t>
      </w:r>
      <m:oMath>
        <m:r>
          <m:rPr>
            <m:sty m:val="p"/>
          </m:rPr>
          <m:t>−</m:t>
        </m:r>
        <m:r>
          <m:rPr>
            <m:sty m:val="p"/>
          </m:rPr>
          <m:t>∞</m:t>
        </m:r>
      </m:oMath>
      <w:r>
        <w:t xml:space="preserve"> </w:t>
      </w:r>
      <w:r>
        <w:rPr>
          <w:i/>
          <w:iCs/>
        </w:rPr>
        <w:t xml:space="preserve">before</w:t>
      </w:r>
      <w:r>
        <w:t xml:space="preserve"> </w:t>
      </w:r>
      <w:r>
        <w:t xml:space="preserve">the softmax, so its weight becomes exactly</w:t>
      </w:r>
      <w:r>
        <w:t xml:space="preserve"> </w:t>
      </w:r>
      <m:oMath>
        <m:r>
          <m:t>0</m:t>
        </m:r>
      </m:oMath>
      <w:r>
        <w:t xml:space="preserve">. For a decoder that generates left to right, position</w:t>
      </w:r>
      <w:r>
        <w:t xml:space="preserve"> </w:t>
      </w:r>
      <m:oMath>
        <m:r>
          <m:t>i</m:t>
        </m:r>
      </m:oMath>
      <w:r>
        <w:t xml:space="preserve"> </w:t>
      </w:r>
      <w:r>
        <w:t xml:space="preserve">may read only positions</w:t>
      </w:r>
      <w:r>
        <w:t xml:space="preserve"> </w:t>
      </w:r>
      <m:oMath>
        <m:r>
          <m:t>j</m:t>
        </m:r>
        <m:r>
          <m:rPr>
            <m:sty m:val="p"/>
          </m:rPr>
          <m:t>≤</m:t>
        </m:r>
        <m:r>
          <m:t>i</m:t>
        </m:r>
      </m:oMath>
      <w:r>
        <w:t xml:space="preserve">; otherwise training would let the model cheat by reading the very token it must predict.</w:t>
      </w:r>
    </w:p>
    <w:bookmarkEnd w:id="21"/>
    <w:bookmarkEnd w:id="22"/>
    <w:bookmarkStart w:id="36" w:name="tier-3-medium-hard-the-main-derivations"/>
    <w:p>
      <w:pPr>
        <w:pStyle w:val="Heading2"/>
      </w:pPr>
      <w:r>
        <w:t xml:space="preserve">3.3 Tier 3 (medium-hard): the main derivations</w:t>
      </w:r>
    </w:p>
    <w:bookmarkStart w:id="26" w:name="why-divide-by-sqrtd_k"/>
    <w:p>
      <w:pPr>
        <w:pStyle w:val="Heading3"/>
      </w:pPr>
      <w:r>
        <w:t xml:space="preserve">3.3.1 Why divide by</w:t>
      </w:r>
      <w:r>
        <w:t xml:space="preserve"> </w:t>
      </w:r>
      <m:oMath>
        <m:rad>
          <m:radPr>
            <m:degHide m:val="on"/>
          </m:radPr>
          <m:deg/>
          <m:e>
            <m:sSub>
              <m:e>
                <m:r>
                  <m:t>d</m:t>
                </m:r>
              </m:e>
              <m:sub>
                <m:r>
                  <m:t>k</m:t>
                </m:r>
              </m:sub>
            </m:sSub>
          </m:e>
        </m:rad>
      </m:oMath>
    </w:p>
    <w:p>
      <w:pPr>
        <w:pStyle w:val="FirstParagraph"/>
      </w:pPr>
      <w:r>
        <w:t xml:space="preserve">Let the components of a query</w:t>
      </w:r>
      <w:r>
        <w:t xml:space="preserve"> </w:t>
      </w:r>
      <m:oMath>
        <m:r>
          <m:t>q</m:t>
        </m:r>
      </m:oMath>
      <w:r>
        <w:t xml:space="preserve"> </w:t>
      </w:r>
      <w:r>
        <w:t xml:space="preserve">and a key</w:t>
      </w:r>
      <w:r>
        <w:t xml:space="preserve"> </w:t>
      </w:r>
      <m:oMath>
        <m:r>
          <m:t>k</m:t>
        </m:r>
      </m:oMath>
      <w:r>
        <w:t xml:space="preserve"> </w:t>
      </w:r>
      <w:r>
        <w:t xml:space="preserve">be independent with mean 0 and variance 1. The raw score is</w:t>
      </w:r>
      <w:r>
        <w:t xml:space="preserve"> </w:t>
      </w:r>
      <m:oMath>
        <m:r>
          <m:t>s</m:t>
        </m:r>
        <m:r>
          <m:rPr>
            <m:sty m:val="p"/>
          </m:rPr>
          <m:t>=</m:t>
        </m:r>
        <m:sSup>
          <m:e>
            <m:r>
              <m:t>q</m:t>
            </m:r>
          </m:e>
          <m:sup>
            <m:r>
              <m:rPr>
                <m:sty m:val="p"/>
              </m:rPr>
              <m:t>⊤</m:t>
            </m:r>
          </m:sup>
        </m:sSup>
        <m:r>
          <m:t>k</m:t>
        </m:r>
        <m:r>
          <m:rPr>
            <m:sty m:val="p"/>
          </m:rPr>
          <m:t>=</m:t>
        </m:r>
        <m:nary>
          <m:naryPr>
            <m:chr m:val="∑"/>
            <m:limLoc m:val="undOvr"/>
            <m:subHide m:val="off"/>
            <m:supHide m:val="off"/>
          </m:naryPr>
          <m:sub>
            <m:r>
              <m:t>j</m:t>
            </m:r>
            <m:r>
              <m:rPr>
                <m:sty m:val="p"/>
              </m:rPr>
              <m:t>=</m:t>
            </m:r>
            <m:r>
              <m:t>1</m:t>
            </m:r>
          </m:sub>
          <m:sup>
            <m:sSub>
              <m:e>
                <m:r>
                  <m:t>d</m:t>
                </m:r>
              </m:e>
              <m:sub>
                <m:r>
                  <m:t>k</m:t>
                </m:r>
              </m:sub>
            </m:sSub>
          </m:sup>
          <m:e>
            <m:sSub>
              <m:e>
                <m:r>
                  <m:t>q</m:t>
                </m:r>
              </m:e>
              <m:sub>
                <m:r>
                  <m:t>j</m:t>
                </m:r>
              </m:sub>
            </m:sSub>
          </m:e>
        </m:nary>
        <m:sSub>
          <m:e>
            <m:r>
              <m:t>k</m:t>
            </m:r>
          </m:e>
          <m:sub>
            <m:r>
              <m:t>j</m:t>
            </m:r>
          </m:sub>
        </m:sSub>
      </m:oMath>
      <w:r>
        <w:t xml:space="preserve">.</w:t>
      </w:r>
    </w:p>
    <w:p>
      <w:pPr>
        <w:pStyle w:val="BodyText"/>
      </w:pPr>
      <m:oMathPara>
        <m:oMathParaPr>
          <m:jc m:val="center"/>
        </m:oMathParaPr>
        <m:oMath>
          <m:eqArr>
            <m:e>
              <m:r>
                <m:rPr>
                  <m:scr m:val="double-struck"/>
                  <m:sty m:val="p"/>
                </m:rPr>
                <m:t>E</m:t>
              </m:r>
              <m:r>
                <m:rPr>
                  <m:sty m:val="p"/>
                </m:rPr>
                <m:t>[</m:t>
              </m:r>
              <m:r>
                <m:t>s</m:t>
              </m:r>
              <m:r>
                <m:rPr>
                  <m:sty m:val="p"/>
                </m:rPr>
                <m:t>]</m:t>
              </m:r>
              <m:r>
                <m:t>&amp;</m:t>
              </m:r>
              <m:r>
                <m:rPr>
                  <m:sty m:val="p"/>
                </m:rPr>
                <m:t>=</m:t>
              </m:r>
              <m:nary>
                <m:naryPr>
                  <m:chr m:val="∑"/>
                  <m:limLoc m:val="undOvr"/>
                  <m:subHide m:val="off"/>
                  <m:supHide m:val="on"/>
                </m:naryPr>
                <m:sub>
                  <m:r>
                    <m:t>j</m:t>
                  </m:r>
                </m:sub>
                <m:sup>
                  <m:r>
                    <m:t>​</m:t>
                  </m:r>
                </m:sup>
                <m:e>
                  <m:r>
                    <m:rPr>
                      <m:scr m:val="double-struck"/>
                      <m:sty m:val="p"/>
                    </m:rPr>
                    <m:t>E</m:t>
                  </m:r>
                </m:e>
              </m:nary>
              <m:r>
                <m:rPr>
                  <m:sty m:val="p"/>
                </m:rPr>
                <m:t>[</m:t>
              </m:r>
              <m:sSub>
                <m:e>
                  <m:r>
                    <m:t>q</m:t>
                  </m:r>
                </m:e>
                <m:sub>
                  <m:r>
                    <m:t>j</m:t>
                  </m:r>
                </m:sub>
              </m:sSub>
              <m:r>
                <m:rPr>
                  <m:sty m:val="p"/>
                </m:rPr>
                <m:t>]</m:t>
              </m:r>
              <m:r>
                <m:rPr>
                  <m:scr m:val="double-struck"/>
                  <m:sty m:val="p"/>
                </m:rPr>
                <m:t>E</m:t>
              </m:r>
              <m:r>
                <m:rPr>
                  <m:sty m:val="p"/>
                </m:rPr>
                <m:t>[</m:t>
              </m:r>
              <m:sSub>
                <m:e>
                  <m:r>
                    <m:t>k</m:t>
                  </m:r>
                </m:e>
                <m:sub>
                  <m:r>
                    <m:t>j</m:t>
                  </m:r>
                </m:sub>
              </m:sSub>
              <m:r>
                <m:rPr>
                  <m:sty m:val="p"/>
                </m:rPr>
                <m:t>]</m:t>
              </m:r>
              <m:r>
                <m:rPr>
                  <m:sty m:val="p"/>
                </m:rPr>
                <m:t>=</m:t>
              </m:r>
              <m:r>
                <m:t>0</m:t>
              </m:r>
              <m:r>
                <m:t>&amp;</m:t>
              </m:r>
              <m:r>
                <m:t>&amp;</m:t>
              </m:r>
              <m:r>
                <m:rPr>
                  <m:nor/>
                  <m:sty m:val="p"/>
                </m:rPr>
                <m:t>(independence)</m:t>
              </m:r>
            </m:e>
            <m:e>
              <m:r>
                <m:rPr>
                  <m:sty m:val="p"/>
                </m:rPr>
                <m:t>V</m:t>
              </m:r>
              <m:r>
                <m:rPr>
                  <m:sty m:val="p"/>
                </m:rPr>
                <m:t>a</m:t>
              </m:r>
              <m:r>
                <m:rPr>
                  <m:sty m:val="p"/>
                </m:rPr>
                <m:t>r</m:t>
              </m:r>
              <m:r>
                <m:rPr>
                  <m:sty m:val="p"/>
                </m:rPr>
                <m:t>(</m:t>
              </m:r>
              <m:r>
                <m:t>s</m:t>
              </m:r>
              <m:r>
                <m:rPr>
                  <m:sty m:val="p"/>
                </m:rPr>
                <m:t>)</m:t>
              </m:r>
              <m:r>
                <m:t>&amp;</m:t>
              </m:r>
              <m:r>
                <m:rPr>
                  <m:sty m:val="p"/>
                </m:rPr>
                <m:t>=</m:t>
              </m:r>
              <m:nary>
                <m:naryPr>
                  <m:chr m:val="∑"/>
                  <m:limLoc m:val="undOvr"/>
                  <m:subHide m:val="off"/>
                  <m:supHide m:val="on"/>
                </m:naryPr>
                <m:sub>
                  <m:r>
                    <m:t>j</m:t>
                  </m:r>
                </m:sub>
                <m:sup>
                  <m:r>
                    <m:t>​</m:t>
                  </m:r>
                </m:sup>
                <m:e>
                  <m:r>
                    <m:rPr>
                      <m:sty m:val="p"/>
                    </m:rPr>
                    <m:t>V</m:t>
                  </m:r>
                  <m:r>
                    <m:rPr>
                      <m:sty m:val="p"/>
                    </m:rPr>
                    <m:t>a</m:t>
                  </m:r>
                  <m:r>
                    <m:rPr>
                      <m:sty m:val="p"/>
                    </m:rPr>
                    <m:t>r</m:t>
                  </m:r>
                </m:e>
              </m:nary>
              <m:r>
                <m:rPr>
                  <m:sty m:val="p"/>
                </m:rPr>
                <m:t>(</m:t>
              </m:r>
              <m:sSub>
                <m:e>
                  <m:r>
                    <m:t>q</m:t>
                  </m:r>
                </m:e>
                <m:sub>
                  <m:r>
                    <m:t>j</m:t>
                  </m:r>
                </m:sub>
              </m:sSub>
              <m:sSub>
                <m:e>
                  <m:r>
                    <m:t>k</m:t>
                  </m:r>
                </m:e>
                <m:sub>
                  <m:r>
                    <m:t>j</m:t>
                  </m:r>
                </m:sub>
              </m:sSub>
              <m:r>
                <m:rPr>
                  <m:sty m:val="p"/>
                </m:rPr>
                <m:t>)</m:t>
              </m:r>
              <m:r>
                <m:rPr>
                  <m:sty m:val="p"/>
                </m:rPr>
                <m:t>=</m:t>
              </m:r>
              <m:nary>
                <m:naryPr>
                  <m:chr m:val="∑"/>
                  <m:limLoc m:val="undOvr"/>
                  <m:subHide m:val="off"/>
                  <m:supHide m:val="on"/>
                </m:naryPr>
                <m:sub>
                  <m:r>
                    <m:t>j</m:t>
                  </m:r>
                </m:sub>
                <m:sup>
                  <m:r>
                    <m:t>​</m:t>
                  </m:r>
                </m:sup>
                <m:e>
                  <m:r>
                    <m:rPr>
                      <m:scr m:val="double-struck"/>
                      <m:sty m:val="p"/>
                    </m:rPr>
                    <m:t>E</m:t>
                  </m:r>
                </m:e>
              </m:nary>
              <m:r>
                <m:rPr>
                  <m:sty m:val="p"/>
                </m:rPr>
                <m:t>[</m:t>
              </m:r>
              <m:sSubSup>
                <m:e>
                  <m:r>
                    <m:t>q</m:t>
                  </m:r>
                </m:e>
                <m:sub>
                  <m:r>
                    <m:t>j</m:t>
                  </m:r>
                </m:sub>
                <m:sup>
                  <m:r>
                    <m:t>2</m:t>
                  </m:r>
                </m:sup>
              </m:sSubSup>
              <m:r>
                <m:rPr>
                  <m:sty m:val="p"/>
                </m:rPr>
                <m:t>]</m:t>
              </m:r>
              <m:r>
                <m:t> </m:t>
              </m:r>
              <m:r>
                <m:rPr>
                  <m:scr m:val="double-struck"/>
                  <m:sty m:val="p"/>
                </m:rPr>
                <m:t>E</m:t>
              </m:r>
              <m:r>
                <m:rPr>
                  <m:sty m:val="p"/>
                </m:rPr>
                <m:t>[</m:t>
              </m:r>
              <m:sSubSup>
                <m:e>
                  <m:r>
                    <m:t>k</m:t>
                  </m:r>
                </m:e>
                <m:sub>
                  <m:r>
                    <m:t>j</m:t>
                  </m:r>
                </m:sub>
                <m:sup>
                  <m:r>
                    <m:t>2</m:t>
                  </m:r>
                </m:sup>
              </m:sSubSup>
              <m:r>
                <m:rPr>
                  <m:sty m:val="p"/>
                </m:rPr>
                <m:t>]</m:t>
              </m:r>
              <m:r>
                <m:rPr>
                  <m:sty m:val="p"/>
                </m:rPr>
                <m:t>=</m:t>
              </m:r>
              <m:sSub>
                <m:e>
                  <m:r>
                    <m:t>d</m:t>
                  </m:r>
                </m:e>
                <m:sub>
                  <m:r>
                    <m:t>k</m:t>
                  </m:r>
                </m:sub>
              </m:sSub>
              <m:r>
                <m:t>&amp;</m:t>
              </m:r>
              <m:r>
                <m:t>&amp;</m:t>
              </m:r>
              <m:r>
                <m:rPr>
                  <m:nor/>
                  <m:sty m:val="p"/>
                </m:rPr>
                <m:t>(terms are independent, each has variance 1)</m:t>
              </m:r>
            </m:e>
          </m:eqArr>
        </m:oMath>
      </m:oMathPara>
    </w:p>
    <w:p>
      <w:pPr>
        <w:pStyle w:val="FirstParagraph"/>
      </w:pPr>
      <w:r>
        <w:t xml:space="preserve">So the typical size of a score grows like</w:t>
      </w:r>
      <w:r>
        <w:t xml:space="preserve"> </w:t>
      </w:r>
      <m:oMath>
        <m:rad>
          <m:radPr>
            <m:degHide m:val="on"/>
          </m:radPr>
          <m:deg/>
          <m:e>
            <m:sSub>
              <m:e>
                <m:r>
                  <m:t>d</m:t>
                </m:r>
              </m:e>
              <m:sub>
                <m:r>
                  <m:t>k</m:t>
                </m:r>
              </m:sub>
            </m:sSub>
          </m:e>
        </m:rad>
      </m:oMath>
      <w:r>
        <w:t xml:space="preserve">. Large scores push the softmax into saturation: one weight near 1, the rest near 0, and the gradient through the softmax is then nearly zero. Dividing by</w:t>
      </w:r>
      <w:r>
        <w:t xml:space="preserve"> </w:t>
      </w:r>
      <m:oMath>
        <m:rad>
          <m:radPr>
            <m:degHide m:val="on"/>
          </m:radPr>
          <m:deg/>
          <m:e>
            <m:sSub>
              <m:e>
                <m:r>
                  <m:t>d</m:t>
                </m:r>
              </m:e>
              <m:sub>
                <m:r>
                  <m:t>k</m:t>
                </m:r>
              </m:sub>
            </m:sSub>
          </m:e>
        </m:rad>
      </m:oMath>
      <w:r>
        <w:t xml:space="preserve"> </w:t>
      </w:r>
      <w:r>
        <w:t xml:space="preserve">restores</w:t>
      </w:r>
      <w:r>
        <w:t xml:space="preserve"> </w:t>
      </w:r>
      <m:oMath>
        <m:r>
          <m:rPr>
            <m:sty m:val="p"/>
          </m:rPr>
          <m:t>V</m:t>
        </m:r>
        <m:r>
          <m:rPr>
            <m:sty m:val="p"/>
          </m:rPr>
          <m:t>a</m:t>
        </m:r>
        <m:r>
          <m:rPr>
            <m:sty m:val="p"/>
          </m:rPr>
          <m:t>r</m:t>
        </m:r>
        <m:r>
          <m:rPr>
            <m:sty m:val="p"/>
          </m:rPr>
          <m:t>(</m:t>
        </m:r>
        <m:r>
          <m:t>s</m:t>
        </m:r>
        <m:r>
          <m:rPr>
            <m:sty m:val="p"/>
          </m:rPr>
          <m:t>/</m:t>
        </m:r>
        <m:rad>
          <m:radPr>
            <m:degHide m:val="on"/>
          </m:radPr>
          <m:deg/>
          <m:e>
            <m:sSub>
              <m:e>
                <m:r>
                  <m:t>d</m:t>
                </m:r>
              </m:e>
              <m:sub>
                <m:r>
                  <m:t>k</m:t>
                </m:r>
              </m:sub>
            </m:sSub>
          </m:e>
        </m:rad>
        <m:r>
          <m:rPr>
            <m:sty m:val="p"/>
          </m:rPr>
          <m:t>)</m:t>
        </m:r>
        <m:r>
          <m:rPr>
            <m:sty m:val="p"/>
          </m:rPr>
          <m:t>=</m:t>
        </m:r>
        <m:r>
          <m:t>1</m:t>
        </m:r>
      </m:oMath>
      <w:r>
        <w:t xml:space="preserve"> </w:t>
      </w:r>
      <w:r>
        <w:t xml:space="preserve">for every</w:t>
      </w:r>
      <w:r>
        <w:t xml:space="preserve"> </w:t>
      </w:r>
      <m:oMath>
        <m:sSub>
          <m:e>
            <m:r>
              <m:t>d</m:t>
            </m:r>
          </m:e>
          <m:sub>
            <m:r>
              <m:t>k</m:t>
            </m:r>
          </m:sub>
        </m:sSub>
      </m:oMath>
      <w:r>
        <w:t xml:space="preserve">.</w:t>
      </w:r>
    </w:p>
    <w:p>
      <w:pPr>
        <w:pStyle w:val="CaptionedFigure"/>
      </w:pPr>
      <w:r>
        <w:drawing>
          <wp:inline>
            <wp:extent cx="4000500" cy="2403984"/>
            <wp:effectExtent b="0" l="0" r="0" t="0"/>
            <wp:docPr descr="Mean of the largest attention weight over 16 random keys, as d_k grows. With the 1/\sqrt{d_k} scaling (blue) it stays at 0.25 for every d_k. Without it (red) it climbs from 0.43 at d_k=4 to 0.99 at d_k=4096: the softmax becomes a hard argmax." title="" id="24" name="Picture"/>
            <a:graphic>
              <a:graphicData uri="http://schemas.openxmlformats.org/drawingml/2006/picture">
                <pic:pic>
                  <pic:nvPicPr>
                    <pic:cNvPr descr="figures/fig06_sqrtdk.png" id="25" name="Picture"/>
                    <pic:cNvPicPr>
                      <a:picLocks noChangeArrowheads="1" noChangeAspect="1"/>
                    </pic:cNvPicPr>
                  </pic:nvPicPr>
                  <pic:blipFill>
                    <a:blip r:embed="rId23"/>
                    <a:stretch>
                      <a:fillRect/>
                    </a:stretch>
                  </pic:blipFill>
                  <pic:spPr bwMode="auto">
                    <a:xfrm>
                      <a:off x="0" y="0"/>
                      <a:ext cx="4000500" cy="2403984"/>
                    </a:xfrm>
                    <a:prstGeom prst="rect">
                      <a:avLst/>
                    </a:prstGeom>
                    <a:noFill/>
                    <a:ln w="9525">
                      <a:noFill/>
                      <a:headEnd/>
                      <a:tailEnd/>
                    </a:ln>
                  </pic:spPr>
                </pic:pic>
              </a:graphicData>
            </a:graphic>
          </wp:inline>
        </w:drawing>
      </w:r>
    </w:p>
    <w:p>
      <w:pPr>
        <w:pStyle w:val="ImageCaption"/>
      </w:pPr>
      <w:r>
        <w:t xml:space="preserve">Mean of the largest attention weight over 16 random keys, as</w:t>
      </w:r>
      <w:r>
        <w:t xml:space="preserve"> </w:t>
      </w:r>
      <m:oMath>
        <m:sSub>
          <m:e>
            <m:r>
              <m:t>d</m:t>
            </m:r>
          </m:e>
          <m:sub>
            <m:r>
              <m:t>k</m:t>
            </m:r>
          </m:sub>
        </m:sSub>
      </m:oMath>
      <w:r>
        <w:t xml:space="preserve"> </w:t>
      </w:r>
      <w:r>
        <w:t xml:space="preserve">grows. With the</w:t>
      </w:r>
      <w:r>
        <w:t xml:space="preserve"> </w:t>
      </w:r>
      <m:oMath>
        <m:r>
          <m:t>1</m:t>
        </m:r>
        <m:r>
          <m:rPr>
            <m:sty m:val="p"/>
          </m:rPr>
          <m:t>/</m:t>
        </m:r>
        <m:rad>
          <m:radPr>
            <m:degHide m:val="on"/>
          </m:radPr>
          <m:deg/>
          <m:e>
            <m:sSub>
              <m:e>
                <m:r>
                  <m:t>d</m:t>
                </m:r>
              </m:e>
              <m:sub>
                <m:r>
                  <m:t>k</m:t>
                </m:r>
              </m:sub>
            </m:sSub>
          </m:e>
        </m:rad>
      </m:oMath>
      <w:r>
        <w:t xml:space="preserve"> </w:t>
      </w:r>
      <w:r>
        <w:t xml:space="preserve">scaling (blue) it stays at 0.25 for every</w:t>
      </w:r>
      <w:r>
        <w:t xml:space="preserve"> </w:t>
      </w:r>
      <m:oMath>
        <m:sSub>
          <m:e>
            <m:r>
              <m:t>d</m:t>
            </m:r>
          </m:e>
          <m:sub>
            <m:r>
              <m:t>k</m:t>
            </m:r>
          </m:sub>
        </m:sSub>
      </m:oMath>
      <w:r>
        <w:t xml:space="preserve">. Without it (red) it climbs from 0.43 at</w:t>
      </w:r>
      <w:r>
        <w:t xml:space="preserve"> </w:t>
      </w:r>
      <m:oMath>
        <m:sSub>
          <m:e>
            <m:r>
              <m:t>d</m:t>
            </m:r>
          </m:e>
          <m:sub>
            <m:r>
              <m:t>k</m:t>
            </m:r>
          </m:sub>
        </m:sSub>
        <m:r>
          <m:rPr>
            <m:sty m:val="p"/>
          </m:rPr>
          <m:t>=</m:t>
        </m:r>
        <m:r>
          <m:t>4</m:t>
        </m:r>
      </m:oMath>
      <w:r>
        <w:t xml:space="preserve"> </w:t>
      </w:r>
      <w:r>
        <w:t xml:space="preserve">to 0.99 at</w:t>
      </w:r>
      <w:r>
        <w:t xml:space="preserve"> </w:t>
      </w:r>
      <m:oMath>
        <m:sSub>
          <m:e>
            <m:r>
              <m:t>d</m:t>
            </m:r>
          </m:e>
          <m:sub>
            <m:r>
              <m:t>k</m:t>
            </m:r>
          </m:sub>
        </m:sSub>
        <m:r>
          <m:rPr>
            <m:sty m:val="p"/>
          </m:rPr>
          <m:t>=</m:t>
        </m:r>
        <m:r>
          <m:t>4096</m:t>
        </m:r>
      </m:oMath>
      <w:r>
        <w:t xml:space="preserve">: the softmax becomes a hard argmax.</w:t>
      </w:r>
    </w:p>
    <w:p>
      <w:pPr>
        <w:pStyle w:val="BodyText"/>
      </w:pPr>
      <w:r>
        <w:t xml:space="preserve">The test</w:t>
      </w:r>
      <w:r>
        <w:t xml:space="preserve"> </w:t>
      </w:r>
      <w:r>
        <w:rPr>
          <w:rStyle w:val="VerbatimChar"/>
        </w:rPr>
        <w:t xml:space="preserve">test_sqrt_dk_keeps_score_variance_one</w:t>
      </w:r>
      <w:r>
        <w:t xml:space="preserve"> </w:t>
      </w:r>
      <w:r>
        <w:t xml:space="preserve">checks the same fact numerically with</w:t>
      </w:r>
      <w:r>
        <w:t xml:space="preserve"> </w:t>
      </w:r>
      <m:oMath>
        <m:sSub>
          <m:e>
            <m:r>
              <m:t>d</m:t>
            </m:r>
          </m:e>
          <m:sub>
            <m:r>
              <m:t>k</m:t>
            </m:r>
          </m:sub>
        </m:sSub>
        <m:r>
          <m:rPr>
            <m:sty m:val="p"/>
          </m:rPr>
          <m:t>=</m:t>
        </m:r>
        <m:r>
          <m:t>256</m:t>
        </m:r>
      </m:oMath>
      <w:r>
        <w:t xml:space="preserve">.</w:t>
      </w:r>
    </w:p>
    <w:bookmarkEnd w:id="26"/>
    <w:bookmarkStart w:id="27" w:name="X434d801358f5d03450d9e1a1afbb3e56d84eb07"/>
    <w:p>
      <w:pPr>
        <w:pStyle w:val="Heading3"/>
      </w:pPr>
      <w:r>
        <w:t xml:space="preserve">3.3.2 Multi-head attention costs no more than one big head</w:t>
      </w:r>
    </w:p>
    <w:p>
      <w:pPr>
        <w:pStyle w:val="FirstParagraph"/>
      </w:pPr>
      <w:r>
        <w:t xml:space="preserve">With</w:t>
      </w:r>
      <w:r>
        <w:t xml:space="preserve"> </w:t>
      </w:r>
      <m:oMath>
        <m:r>
          <m:t>h</m:t>
        </m:r>
      </m:oMath>
      <w:r>
        <w:t xml:space="preserve"> </w:t>
      </w:r>
      <w:r>
        <w:t xml:space="preserve">heads of width</w:t>
      </w:r>
      <w:r>
        <w:t xml:space="preserve"> </w:t>
      </w:r>
      <m:oMath>
        <m:sSub>
          <m:e>
            <m:r>
              <m:t>d</m:t>
            </m:r>
          </m:e>
          <m:sub>
            <m:r>
              <m:t>k</m:t>
            </m:r>
          </m:sub>
        </m:sSub>
        <m:r>
          <m:rPr>
            <m:sty m:val="p"/>
          </m:rPr>
          <m:t>=</m:t>
        </m:r>
        <m:r>
          <m:t>d</m:t>
        </m:r>
        <m:r>
          <m:rPr>
            <m:sty m:val="p"/>
          </m:rPr>
          <m:t>/</m:t>
        </m:r>
        <m:r>
          <m:t>h</m:t>
        </m:r>
      </m:oMath>
      <w:r>
        <w:t xml:space="preserve">, each head’s projections are</w:t>
      </w:r>
      <w:r>
        <w:t xml:space="preserve"> </w:t>
      </w:r>
      <m:oMath>
        <m:r>
          <m:t>d</m:t>
        </m:r>
        <m:r>
          <m:rPr>
            <m:sty m:val="p"/>
          </m:rPr>
          <m:t>×</m:t>
        </m:r>
        <m:sSub>
          <m:e>
            <m:r>
              <m:t>d</m:t>
            </m:r>
          </m:e>
          <m:sub>
            <m:r>
              <m:t>k</m:t>
            </m:r>
          </m:sub>
        </m:sSub>
      </m:oMath>
      <w:r>
        <w:t xml:space="preserve">, so all</w:t>
      </w:r>
      <w:r>
        <w:t xml:space="preserve"> </w:t>
      </w:r>
      <m:oMath>
        <m:r>
          <m:t>3</m:t>
        </m:r>
        <m:r>
          <m:t>h</m:t>
        </m:r>
      </m:oMath>
      <w:r>
        <w:t xml:space="preserve"> </w:t>
      </w:r>
      <w:r>
        <w:t xml:space="preserve">of them together hold</w:t>
      </w:r>
      <w:r>
        <w:t xml:space="preserve"> </w:t>
      </w:r>
      <m:oMath>
        <m:r>
          <m:t>3</m:t>
        </m:r>
        <m:r>
          <m:t> </m:t>
        </m:r>
        <m:r>
          <m:t>h</m:t>
        </m:r>
        <m:r>
          <m:t> </m:t>
        </m:r>
        <m:r>
          <m:t>d</m:t>
        </m:r>
        <m:r>
          <m:t> </m:t>
        </m:r>
        <m:sSub>
          <m:e>
            <m:r>
              <m:t>d</m:t>
            </m:r>
          </m:e>
          <m:sub>
            <m:r>
              <m:t>k</m:t>
            </m:r>
          </m:sub>
        </m:sSub>
        <m:r>
          <m:rPr>
            <m:sty m:val="p"/>
          </m:rPr>
          <m:t>=</m:t>
        </m:r>
        <m:r>
          <m:t>3</m:t>
        </m:r>
        <m:sSup>
          <m:e>
            <m:r>
              <m:t>d</m:t>
            </m:r>
          </m:e>
          <m:sup>
            <m:r>
              <m:t>2</m:t>
            </m:r>
          </m:sup>
        </m:sSup>
      </m:oMath>
      <w:r>
        <w:t xml:space="preserve"> </w:t>
      </w:r>
      <w:r>
        <w:t xml:space="preserve">weights, exactly what one full-width head would hold. The output matrix adds</w:t>
      </w:r>
      <w:r>
        <w:t xml:space="preserve"> </w:t>
      </w:r>
      <m:oMath>
        <m:sSup>
          <m:e>
            <m:r>
              <m:t>d</m:t>
            </m:r>
          </m:e>
          <m:sup>
            <m:r>
              <m:t>2</m:t>
            </m:r>
          </m:sup>
        </m:sSup>
      </m:oMath>
      <w:r>
        <w:t xml:space="preserve">. So</w:t>
      </w:r>
      <w:r>
        <w:t xml:space="preserve"> </w:t>
      </w:r>
      <w:r>
        <w:rPr>
          <w:b/>
          <w:bCs/>
        </w:rPr>
        <w:t xml:space="preserve">attention has</w:t>
      </w:r>
      <w:r>
        <w:rPr>
          <w:b/>
          <w:bCs/>
        </w:rPr>
        <w:t xml:space="preserve"> </w:t>
      </w:r>
      <m:oMath>
        <m:r>
          <m:t>4</m:t>
        </m:r>
        <m:sSup>
          <m:e>
            <m:r>
              <m:t>d</m:t>
            </m:r>
          </m:e>
          <m:sup>
            <m:r>
              <m:t>2</m:t>
            </m:r>
          </m:sup>
        </m:sSup>
      </m:oMath>
      <w:r>
        <w:rPr>
          <w:b/>
          <w:bCs/>
        </w:rPr>
        <w:t xml:space="preserve"> </w:t>
      </w:r>
      <w:r>
        <w:rPr>
          <w:b/>
          <w:bCs/>
        </w:rPr>
        <w:t xml:space="preserve">weights regardless of</w:t>
      </w:r>
      <w:r>
        <w:rPr>
          <w:b/>
          <w:bCs/>
        </w:rPr>
        <w:t xml:space="preserve"> </w:t>
      </w:r>
      <m:oMath>
        <m:r>
          <m:t>h</m:t>
        </m:r>
      </m:oMath>
      <w:r>
        <w:t xml:space="preserve">. What changes with</w:t>
      </w:r>
      <w:r>
        <w:t xml:space="preserve"> </w:t>
      </w:r>
      <m:oMath>
        <m:r>
          <m:t>h</m:t>
        </m:r>
      </m:oMath>
      <w:r>
        <w:t xml:space="preserve"> </w:t>
      </w:r>
      <w:r>
        <w:t xml:space="preserve">is the</w:t>
      </w:r>
      <w:r>
        <w:t xml:space="preserve"> </w:t>
      </w:r>
      <w:r>
        <w:rPr>
          <w:i/>
          <w:iCs/>
        </w:rPr>
        <w:t xml:space="preserve">structure</w:t>
      </w:r>
      <w:r>
        <w:t xml:space="preserve">:</w:t>
      </w:r>
      <w:r>
        <w:t xml:space="preserve"> </w:t>
      </w:r>
      <m:oMath>
        <m:r>
          <m:t>h</m:t>
        </m:r>
      </m:oMath>
      <w:r>
        <w:t xml:space="preserve"> </w:t>
      </w:r>
      <w:r>
        <w:t xml:space="preserve">independent softmaxes, which lets different heads attend to different things at the same position.</w:t>
      </w:r>
    </w:p>
    <w:bookmarkEnd w:id="27"/>
    <w:bookmarkStart w:id="34" w:name="X5d0e62623b8e9f4ea62cdc300f6558fdcfb4dc6"/>
    <w:p>
      <w:pPr>
        <w:pStyle w:val="Heading3"/>
      </w:pPr>
      <w:r>
        <w:t xml:space="preserve">3.3.3 Positional encoding, and why the sinusoid gives relative offsets</w:t>
      </w:r>
    </w:p>
    <w:p>
      <w:pPr>
        <w:pStyle w:val="FirstParagraph"/>
      </w:pPr>
      <w:r>
        <w:t xml:space="preserve">Self-attention treats its input as a</w:t>
      </w:r>
      <w:r>
        <w:t xml:space="preserve"> </w:t>
      </w:r>
      <w:r>
        <w:rPr>
          <w:i/>
          <w:iCs/>
        </w:rPr>
        <w:t xml:space="preserve">set</w:t>
      </w:r>
      <w:r>
        <w:t xml:space="preserve">: shuffle the tokens and the outputs are shuffled the same way (the model is permutation-equivariant), so</w:t>
      </w:r>
      <w:r>
        <w:t xml:space="preserve"> </w:t>
      </w:r>
      <w:r>
        <w:t xml:space="preserve">“dog bites man”</w:t>
      </w:r>
      <w:r>
        <w:t xml:space="preserve"> </w:t>
      </w:r>
      <w:r>
        <w:t xml:space="preserve">and</w:t>
      </w:r>
      <w:r>
        <w:t xml:space="preserve"> </w:t>
      </w:r>
      <w:r>
        <w:t xml:space="preserve">“man bites dog”</w:t>
      </w:r>
      <w:r>
        <w:t xml:space="preserve"> </w:t>
      </w:r>
      <w:r>
        <w:t xml:space="preserve">would look identical. Order must be injected. The original solution adds</w:t>
      </w:r>
      <w:r>
        <w:t xml:space="preserve"> </w:t>
      </w:r>
      <m:oMath>
        <m:r>
          <m:t>P</m:t>
        </m:r>
        <m:sSub>
          <m:e>
            <m:r>
              <m:t>E</m:t>
            </m:r>
          </m:e>
          <m:sub>
            <m:r>
              <m:t>p</m:t>
            </m:r>
            <m:r>
              <m:t>o</m:t>
            </m:r>
            <m:r>
              <m:t>s</m:t>
            </m:r>
          </m:sub>
        </m:sSub>
        <m:r>
          <m:rPr>
            <m:sty m:val="p"/>
          </m:rPr>
          <m:t>∈</m:t>
        </m:r>
        <m:sSup>
          <m:e>
            <m:r>
              <m:rPr>
                <m:scr m:val="double-struck"/>
                <m:sty m:val="p"/>
              </m:rPr>
              <m:t>R</m:t>
            </m:r>
          </m:e>
          <m:sup>
            <m:r>
              <m:t>d</m:t>
            </m:r>
          </m:sup>
        </m:sSup>
      </m:oMath>
      <w:r>
        <w:t xml:space="preserve"> </w:t>
      </w:r>
      <w:r>
        <w:t xml:space="preserve">((2)) to the embedding of the token at position</w:t>
      </w:r>
      <w:r>
        <w:t xml:space="preserve"> </w:t>
      </w:r>
      <m:oMath>
        <m:r>
          <m:t>p</m:t>
        </m:r>
        <m:r>
          <m:t>o</m:t>
        </m:r>
        <m:r>
          <m:t>s</m:t>
        </m:r>
      </m:oMath>
      <w:r>
        <w:t xml:space="preserve">.</w:t>
      </w:r>
    </w:p>
    <w:p>
      <w:pPr>
        <w:pStyle w:val="BodyText"/>
      </w:pPr>
      <w:r>
        <w:t xml:space="preserve">Write</w:t>
      </w:r>
      <w:r>
        <w:t xml:space="preserve"> </w:t>
      </w:r>
      <m:oMath>
        <m:sSub>
          <m:e>
            <m:r>
              <m:t>ω</m:t>
            </m:r>
          </m:e>
          <m:sub>
            <m:r>
              <m:t>i</m:t>
            </m:r>
          </m:sub>
        </m:sSub>
        <m:r>
          <m:rPr>
            <m:sty m:val="p"/>
          </m:rPr>
          <m:t>=</m:t>
        </m:r>
        <m:sSup>
          <m:e>
            <m:r>
              <m:t>10000</m:t>
            </m:r>
          </m:e>
          <m:sup>
            <m:r>
              <m:rPr>
                <m:sty m:val="p"/>
              </m:rPr>
              <m:t>−</m:t>
            </m:r>
            <m:r>
              <m:t>2</m:t>
            </m:r>
            <m:r>
              <m:t>i</m:t>
            </m:r>
            <m:r>
              <m:rPr>
                <m:sty m:val="p"/>
              </m:rPr>
              <m:t>/</m:t>
            </m:r>
            <m:r>
              <m:t>d</m:t>
            </m:r>
          </m:sup>
        </m:sSup>
      </m:oMath>
      <w:r>
        <w:t xml:space="preserve">. The pair of entries for frequency</w:t>
      </w:r>
      <w:r>
        <w:t xml:space="preserve"> </w:t>
      </w:r>
      <m:oMath>
        <m:r>
          <m:t>i</m:t>
        </m:r>
      </m:oMath>
      <w:r>
        <w:t xml:space="preserve"> </w:t>
      </w:r>
      <w:r>
        <w:t xml:space="preserve">is</w:t>
      </w:r>
      <w:r>
        <w:t xml:space="preserve"> </w:t>
      </w:r>
      <m:oMath>
        <m:r>
          <m:rPr>
            <m:sty m:val="p"/>
          </m:rPr>
          <m:t>(</m:t>
        </m:r>
        <m:r>
          <m:rPr>
            <m:sty m:val="p"/>
          </m:rPr>
          <m:t>sin</m:t>
        </m:r>
        <m:sSub>
          <m:e>
            <m:r>
              <m:t>ω</m:t>
            </m:r>
          </m:e>
          <m:sub>
            <m:r>
              <m:t>i</m:t>
            </m:r>
          </m:sub>
        </m:sSub>
        <m:r>
          <m:t>p</m:t>
        </m:r>
        <m:r>
          <m:t>o</m:t>
        </m:r>
        <m:r>
          <m:t>s</m:t>
        </m:r>
        <m:r>
          <m:rPr>
            <m:sty m:val="p"/>
          </m:rPr>
          <m:t>,</m:t>
        </m:r>
        <m:r>
          <m:t> </m:t>
        </m:r>
        <m:r>
          <m:rPr>
            <m:sty m:val="p"/>
          </m:rPr>
          <m:t>cos</m:t>
        </m:r>
        <m:sSub>
          <m:e>
            <m:r>
              <m:t>ω</m:t>
            </m:r>
          </m:e>
          <m:sub>
            <m:r>
              <m:t>i</m:t>
            </m:r>
          </m:sub>
        </m:sSub>
        <m:r>
          <m:t>p</m:t>
        </m:r>
        <m:r>
          <m:t>o</m:t>
        </m:r>
        <m:r>
          <m:t>s</m:t>
        </m:r>
        <m:r>
          <m:rPr>
            <m:sty m:val="p"/>
          </m:rPr>
          <m:t>)</m:t>
        </m:r>
      </m:oMath>
      <w:r>
        <w:t xml:space="preserve">. By the angle-addition formulas,</w:t>
      </w:r>
    </w:p>
    <w:p>
      <w:pPr>
        <w:pStyle w:val="BodyText"/>
      </w:pPr>
      <m:oMathPara>
        <m:oMathParaPr>
          <m:jc m:val="center"/>
        </m:oMathParaPr>
        <m:oMath>
          <m:d>
            <m:dPr>
              <m:begChr m:val="("/>
              <m:sepChr m:val=""/>
              <m:endChr m:val=")"/>
              <m:grow/>
            </m:dPr>
            <m:e>
              <m:m>
                <m:mPr>
                  <m:baseJc m:val="center"/>
                  <m:plcHide m:val="on"/>
                  <m:mcs>
                    <m:mc>
                      <m:mcPr>
                        <m:mcJc m:val="center"/>
                        <m:count m:val="1"/>
                      </m:mcPr>
                    </m:mc>
                  </m:mcs>
                </m:mPr>
                <m:mr>
                  <m:e>
                    <m:r>
                      <m:rPr>
                        <m:sty m:val="p"/>
                      </m:rPr>
                      <m:t>sin</m:t>
                    </m:r>
                    <m:sSub>
                      <m:e>
                        <m:r>
                          <m:t>ω</m:t>
                        </m:r>
                      </m:e>
                      <m:sub>
                        <m:r>
                          <m:t>i</m:t>
                        </m:r>
                      </m:sub>
                    </m:sSub>
                    <m:r>
                      <m:rPr>
                        <m:sty m:val="p"/>
                      </m:rPr>
                      <m:t>(</m:t>
                    </m:r>
                    <m:r>
                      <m:t>p</m:t>
                    </m:r>
                    <m:r>
                      <m:t>o</m:t>
                    </m:r>
                    <m:r>
                      <m:t>s</m:t>
                    </m:r>
                    <m:r>
                      <m:rPr>
                        <m:sty m:val="p"/>
                      </m:rPr>
                      <m:t>+</m:t>
                    </m:r>
                    <m:r>
                      <m:t>k</m:t>
                    </m:r>
                    <m:r>
                      <m:rPr>
                        <m:sty m:val="p"/>
                      </m:rPr>
                      <m:t>)</m:t>
                    </m:r>
                  </m:e>
                </m:mr>
                <m:mr>
                  <m:e>
                    <m:r>
                      <m:rPr>
                        <m:sty m:val="p"/>
                      </m:rPr>
                      <m:t>cos</m:t>
                    </m:r>
                    <m:sSub>
                      <m:e>
                        <m:r>
                          <m:t>ω</m:t>
                        </m:r>
                      </m:e>
                      <m:sub>
                        <m:r>
                          <m:t>i</m:t>
                        </m:r>
                      </m:sub>
                    </m:sSub>
                    <m:r>
                      <m:rPr>
                        <m:sty m:val="p"/>
                      </m:rPr>
                      <m:t>(</m:t>
                    </m:r>
                    <m:r>
                      <m:t>p</m:t>
                    </m:r>
                    <m:r>
                      <m:t>o</m:t>
                    </m:r>
                    <m:r>
                      <m:t>s</m:t>
                    </m:r>
                    <m:r>
                      <m:rPr>
                        <m:sty m:val="p"/>
                      </m:rPr>
                      <m:t>+</m:t>
                    </m:r>
                    <m:r>
                      <m:t>k</m:t>
                    </m:r>
                    <m:r>
                      <m:rPr>
                        <m:sty m:val="p"/>
                      </m:rPr>
                      <m:t>)</m:t>
                    </m:r>
                  </m:e>
                </m:mr>
              </m:m>
            </m:e>
          </m:d>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cos</m:t>
                    </m:r>
                    <m:sSub>
                      <m:e>
                        <m:r>
                          <m:t>ω</m:t>
                        </m:r>
                      </m:e>
                      <m:sub>
                        <m:r>
                          <m:t>i</m:t>
                        </m:r>
                      </m:sub>
                    </m:sSub>
                    <m:r>
                      <m:t>k</m:t>
                    </m:r>
                  </m:e>
                  <m:e>
                    <m:r>
                      <m:rPr>
                        <m:sty m:val="p"/>
                      </m:rPr>
                      <m:t>sin</m:t>
                    </m:r>
                    <m:sSub>
                      <m:e>
                        <m:r>
                          <m:t>ω</m:t>
                        </m:r>
                      </m:e>
                      <m:sub>
                        <m:r>
                          <m:t>i</m:t>
                        </m:r>
                      </m:sub>
                    </m:sSub>
                    <m:r>
                      <m:t>k</m:t>
                    </m:r>
                  </m:e>
                </m:mr>
                <m:mr>
                  <m:e>
                    <m:r>
                      <m:rPr>
                        <m:sty m:val="p"/>
                      </m:rPr>
                      <m:t>−</m:t>
                    </m:r>
                    <m:r>
                      <m:rPr>
                        <m:sty m:val="p"/>
                      </m:rPr>
                      <m:t>sin</m:t>
                    </m:r>
                    <m:sSub>
                      <m:e>
                        <m:r>
                          <m:t>ω</m:t>
                        </m:r>
                      </m:e>
                      <m:sub>
                        <m:r>
                          <m:t>i</m:t>
                        </m:r>
                      </m:sub>
                    </m:sSub>
                    <m:r>
                      <m:t>k</m:t>
                    </m:r>
                  </m:e>
                  <m:e>
                    <m:r>
                      <m:rPr>
                        <m:sty m:val="p"/>
                      </m:rPr>
                      <m:t>cos</m:t>
                    </m:r>
                    <m:sSub>
                      <m:e>
                        <m:r>
                          <m:t>ω</m:t>
                        </m:r>
                      </m:e>
                      <m:sub>
                        <m:r>
                          <m:t>i</m:t>
                        </m:r>
                      </m:sub>
                    </m:sSub>
                    <m:r>
                      <m:t>k</m:t>
                    </m:r>
                  </m:e>
                </m:mr>
              </m:m>
            </m:e>
          </m:d>
          <m:d>
            <m:dPr>
              <m:begChr m:val="("/>
              <m:sepChr m:val=""/>
              <m:endChr m:val=")"/>
              <m:grow/>
            </m:dPr>
            <m:e>
              <m:m>
                <m:mPr>
                  <m:baseJc m:val="center"/>
                  <m:plcHide m:val="on"/>
                  <m:mcs>
                    <m:mc>
                      <m:mcPr>
                        <m:mcJc m:val="center"/>
                        <m:count m:val="1"/>
                      </m:mcPr>
                    </m:mc>
                  </m:mcs>
                </m:mPr>
                <m:mr>
                  <m:e>
                    <m:r>
                      <m:rPr>
                        <m:sty m:val="p"/>
                      </m:rPr>
                      <m:t>sin</m:t>
                    </m:r>
                    <m:sSub>
                      <m:e>
                        <m:r>
                          <m:t>ω</m:t>
                        </m:r>
                      </m:e>
                      <m:sub>
                        <m:r>
                          <m:t>i</m:t>
                        </m:r>
                      </m:sub>
                    </m:sSub>
                    <m:r>
                      <m:t> </m:t>
                    </m:r>
                    <m:r>
                      <m:t>p</m:t>
                    </m:r>
                    <m:r>
                      <m:t>o</m:t>
                    </m:r>
                    <m:r>
                      <m:t>s</m:t>
                    </m:r>
                  </m:e>
                </m:mr>
                <m:mr>
                  <m:e>
                    <m:r>
                      <m:rPr>
                        <m:sty m:val="p"/>
                      </m:rPr>
                      <m:t>cos</m:t>
                    </m:r>
                    <m:sSub>
                      <m:e>
                        <m:r>
                          <m:t>ω</m:t>
                        </m:r>
                      </m:e>
                      <m:sub>
                        <m:r>
                          <m:t>i</m:t>
                        </m:r>
                      </m:sub>
                    </m:sSub>
                    <m:r>
                      <m:t> </m:t>
                    </m:r>
                    <m:r>
                      <m:t>p</m:t>
                    </m:r>
                    <m:r>
                      <m:t>o</m:t>
                    </m:r>
                    <m:r>
                      <m:t>s</m:t>
                    </m:r>
                  </m:e>
                </m:mr>
              </m:m>
            </m:e>
          </m:d>
          <m:r>
            <m:rPr>
              <m:sty m:val="p"/>
            </m:rPr>
            <m:t>.</m:t>
          </m:r>
          <m:r>
            <m:t>  </m:t>
          </m:r>
          <m:r>
            <m:rPr>
              <m:sty m:val="p"/>
            </m:rPr>
            <m:t>(</m:t>
          </m:r>
          <m:r>
            <m:t>6</m:t>
          </m:r>
          <m:r>
            <m:rPr>
              <m:sty m:val="p"/>
            </m:rPr>
            <m:t>)</m:t>
          </m:r>
        </m:oMath>
      </m:oMathPara>
    </w:p>
    <w:p>
      <w:pPr>
        <w:pStyle w:val="FirstParagraph"/>
      </w:pPr>
      <w:r>
        <w:t xml:space="preserve">So</w:t>
      </w:r>
      <w:r>
        <w:t xml:space="preserve"> </w:t>
      </w:r>
      <m:oMath>
        <m:r>
          <m:t>P</m:t>
        </m:r>
        <m:sSub>
          <m:e>
            <m:r>
              <m:t>E</m:t>
            </m:r>
          </m:e>
          <m:sub>
            <m:r>
              <m:t>p</m:t>
            </m:r>
            <m:r>
              <m:t>o</m:t>
            </m:r>
            <m:r>
              <m:t>s</m:t>
            </m:r>
            <m:r>
              <m:rPr>
                <m:sty m:val="p"/>
              </m:rPr>
              <m:t>+</m:t>
            </m:r>
            <m:r>
              <m:t>k</m:t>
            </m:r>
          </m:sub>
        </m:sSub>
      </m:oMath>
      <w:r>
        <w:t xml:space="preserve"> </w:t>
      </w:r>
      <w:r>
        <w:t xml:space="preserve">equals a fixed</w:t>
      </w:r>
      <w:r>
        <w:t xml:space="preserve"> </w:t>
      </w:r>
      <w:r>
        <w:rPr>
          <w:b/>
          <w:bCs/>
        </w:rPr>
        <w:t xml:space="preserve">rotation</w:t>
      </w:r>
      <w:r>
        <w:t xml:space="preserve"> </w:t>
      </w:r>
      <w:r>
        <w:t xml:space="preserve">of</w:t>
      </w:r>
      <w:r>
        <w:t xml:space="preserve"> </w:t>
      </w:r>
      <m:oMath>
        <m:r>
          <m:t>P</m:t>
        </m:r>
        <m:sSub>
          <m:e>
            <m:r>
              <m:t>E</m:t>
            </m:r>
          </m:e>
          <m:sub>
            <m:r>
              <m:t>p</m:t>
            </m:r>
            <m:r>
              <m:t>o</m:t>
            </m:r>
            <m:r>
              <m:t>s</m:t>
            </m:r>
          </m:sub>
        </m:sSub>
      </m:oMath>
      <w:r>
        <w:t xml:space="preserve"> </w:t>
      </w:r>
      <w:r>
        <w:t xml:space="preserve">that depends on the offset</w:t>
      </w:r>
      <w:r>
        <w:t xml:space="preserve"> </w:t>
      </w:r>
      <m:oMath>
        <m:r>
          <m:t>k</m:t>
        </m:r>
      </m:oMath>
      <w:r>
        <w:t xml:space="preserve"> </w:t>
      </w:r>
      <w:r>
        <w:t xml:space="preserve">and</w:t>
      </w:r>
      <w:r>
        <w:t xml:space="preserve"> </w:t>
      </w:r>
      <w:r>
        <w:rPr>
          <w:i/>
          <w:iCs/>
        </w:rPr>
        <w:t xml:space="preserve">not</w:t>
      </w:r>
      <w:r>
        <w:t xml:space="preserve"> </w:t>
      </w:r>
      <w:r>
        <w:t xml:space="preserve">on</w:t>
      </w:r>
      <w:r>
        <w:t xml:space="preserve"> </w:t>
      </w:r>
      <m:oMath>
        <m:r>
          <m:t>p</m:t>
        </m:r>
        <m:r>
          <m:t>o</m:t>
        </m:r>
        <m:r>
          <m:t>s</m:t>
        </m:r>
      </m:oMath>
      <w:r>
        <w:t xml:space="preserve">. That is the property Vaswani et al. state in Section 3.5: a linear map takes</w:t>
      </w:r>
      <w:r>
        <w:t xml:space="preserve"> </w:t>
      </w:r>
      <m:oMath>
        <m:r>
          <m:t>P</m:t>
        </m:r>
        <m:sSub>
          <m:e>
            <m:r>
              <m:t>E</m:t>
            </m:r>
          </m:e>
          <m:sub>
            <m:r>
              <m:t>p</m:t>
            </m:r>
            <m:r>
              <m:t>o</m:t>
            </m:r>
            <m:r>
              <m:t>s</m:t>
            </m:r>
          </m:sub>
        </m:sSub>
      </m:oMath>
      <w:r>
        <w:t xml:space="preserve"> </w:t>
      </w:r>
      <w:r>
        <w:t xml:space="preserve">to</w:t>
      </w:r>
      <w:r>
        <w:t xml:space="preserve"> </w:t>
      </w:r>
      <m:oMath>
        <m:r>
          <m:t>P</m:t>
        </m:r>
        <m:sSub>
          <m:e>
            <m:r>
              <m:t>E</m:t>
            </m:r>
          </m:e>
          <m:sub>
            <m:r>
              <m:t>p</m:t>
            </m:r>
            <m:r>
              <m:t>o</m:t>
            </m:r>
            <m:r>
              <m:t>s</m:t>
            </m:r>
            <m:r>
              <m:rPr>
                <m:sty m:val="p"/>
              </m:rPr>
              <m:t>+</m:t>
            </m:r>
            <m:r>
              <m:t>k</m:t>
            </m:r>
          </m:sub>
        </m:sSub>
      </m:oMath>
      <w:r>
        <w:t xml:space="preserve">. It also gives the dot product between two positions a clean form:</w:t>
      </w:r>
    </w:p>
    <w:p>
      <w:pPr>
        <w:pStyle w:val="BodyText"/>
      </w:pPr>
      <m:oMathPara>
        <m:oMathParaPr>
          <m:jc m:val="center"/>
        </m:oMathParaPr>
        <m:oMath>
          <m:r>
            <m:t>P</m:t>
          </m:r>
          <m:sSub>
            <m:e>
              <m:r>
                <m:t>E</m:t>
              </m:r>
            </m:e>
            <m:sub>
              <m:r>
                <m:t>p</m:t>
              </m:r>
              <m:r>
                <m:t>o</m:t>
              </m:r>
              <m:r>
                <m:t>s</m:t>
              </m:r>
            </m:sub>
          </m:sSub>
          <m:r>
            <m:t>​</m:t>
          </m:r>
          <m:r>
            <m:rPr>
              <m:sty m:val="p"/>
            </m:rPr>
            <m:t>⋅</m:t>
          </m:r>
          <m:r>
            <m:t>​</m:t>
          </m:r>
          <m:r>
            <m:t>P</m:t>
          </m:r>
          <m:sSub>
            <m:e>
              <m:r>
                <m:t>E</m:t>
              </m:r>
            </m:e>
            <m:sub>
              <m:r>
                <m:t>p</m:t>
              </m:r>
              <m:r>
                <m:t>o</m:t>
              </m:r>
              <m:r>
                <m:t>s</m:t>
              </m:r>
              <m:r>
                <m:rPr>
                  <m:sty m:val="p"/>
                </m:rPr>
                <m:t>+</m:t>
              </m:r>
              <m:r>
                <m:t>k</m:t>
              </m:r>
            </m:sub>
          </m:sSub>
          <m:r>
            <m:rPr>
              <m:sty m:val="p"/>
            </m:rPr>
            <m:t>=</m:t>
          </m:r>
          <m:nary>
            <m:naryPr>
              <m:chr m:val="∑"/>
              <m:limLoc m:val="undOvr"/>
              <m:subHide m:val="off"/>
              <m:supHide m:val="off"/>
            </m:naryPr>
            <m:sub>
              <m:r>
                <m:t>i</m:t>
              </m:r>
              <m:r>
                <m:rPr>
                  <m:sty m:val="p"/>
                </m:rPr>
                <m:t>=</m:t>
              </m:r>
              <m:r>
                <m:t>0</m:t>
              </m:r>
            </m:sub>
            <m:sup>
              <m:r>
                <m:t>d</m:t>
              </m:r>
              <m:r>
                <m:rPr>
                  <m:sty m:val="p"/>
                </m:rPr>
                <m:t>/</m:t>
              </m:r>
              <m:r>
                <m:t>2</m:t>
              </m:r>
              <m:r>
                <m:rPr>
                  <m:sty m:val="p"/>
                </m:rPr>
                <m:t>−</m:t>
              </m:r>
              <m:r>
                <m:t>1</m:t>
              </m:r>
            </m:sup>
            <m:e>
              <m:d>
                <m:dPr>
                  <m:begChr m:val="["/>
                  <m:sepChr m:val=""/>
                  <m:endChr m:val="]"/>
                  <m:grow/>
                </m:dPr>
                <m:e>
                  <m:r>
                    <m:rPr>
                      <m:sty m:val="p"/>
                    </m:rPr>
                    <m:t>sin</m:t>
                  </m:r>
                  <m:sSub>
                    <m:e>
                      <m:r>
                        <m:t>ω</m:t>
                      </m:r>
                    </m:e>
                    <m:sub>
                      <m:r>
                        <m:t>i</m:t>
                      </m:r>
                    </m:sub>
                  </m:sSub>
                  <m:r>
                    <m:t>p</m:t>
                  </m:r>
                  <m:r>
                    <m:t>o</m:t>
                  </m:r>
                  <m:r>
                    <m:t>s</m:t>
                  </m:r>
                  <m:r>
                    <m:t> </m:t>
                  </m:r>
                  <m:r>
                    <m:rPr>
                      <m:sty m:val="p"/>
                    </m:rPr>
                    <m:t>sin</m:t>
                  </m:r>
                  <m:sSub>
                    <m:e>
                      <m:r>
                        <m:t>ω</m:t>
                      </m:r>
                    </m:e>
                    <m:sub>
                      <m:r>
                        <m:t>i</m:t>
                      </m:r>
                    </m:sub>
                  </m:sSub>
                  <m:r>
                    <m:rPr>
                      <m:sty m:val="p"/>
                    </m:rPr>
                    <m:t>(</m:t>
                  </m:r>
                  <m:r>
                    <m:t>p</m:t>
                  </m:r>
                  <m:r>
                    <m:t>o</m:t>
                  </m:r>
                  <m:r>
                    <m:t>s</m:t>
                  </m:r>
                  <m:r>
                    <m:rPr>
                      <m:sty m:val="p"/>
                    </m:rPr>
                    <m:t>+</m:t>
                  </m:r>
                  <m:r>
                    <m:t>k</m:t>
                  </m:r>
                  <m:r>
                    <m:rPr>
                      <m:sty m:val="p"/>
                    </m:rPr>
                    <m:t>)</m:t>
                  </m:r>
                  <m:r>
                    <m:rPr>
                      <m:sty m:val="p"/>
                    </m:rPr>
                    <m:t>+</m:t>
                  </m:r>
                  <m:r>
                    <m:rPr>
                      <m:sty m:val="p"/>
                    </m:rPr>
                    <m:t>cos</m:t>
                  </m:r>
                  <m:sSub>
                    <m:e>
                      <m:r>
                        <m:t>ω</m:t>
                      </m:r>
                    </m:e>
                    <m:sub>
                      <m:r>
                        <m:t>i</m:t>
                      </m:r>
                    </m:sub>
                  </m:sSub>
                  <m:r>
                    <m:t>p</m:t>
                  </m:r>
                  <m:r>
                    <m:t>o</m:t>
                  </m:r>
                  <m:r>
                    <m:t>s</m:t>
                  </m:r>
                  <m:r>
                    <m:t> </m:t>
                  </m:r>
                  <m:r>
                    <m:rPr>
                      <m:sty m:val="p"/>
                    </m:rPr>
                    <m:t>cos</m:t>
                  </m:r>
                  <m:sSub>
                    <m:e>
                      <m:r>
                        <m:t>ω</m:t>
                      </m:r>
                    </m:e>
                    <m:sub>
                      <m:r>
                        <m:t>i</m:t>
                      </m:r>
                    </m:sub>
                  </m:sSub>
                  <m:r>
                    <m:rPr>
                      <m:sty m:val="p"/>
                    </m:rPr>
                    <m:t>(</m:t>
                  </m:r>
                  <m:r>
                    <m:t>p</m:t>
                  </m:r>
                  <m:r>
                    <m:t>o</m:t>
                  </m:r>
                  <m:r>
                    <m:t>s</m:t>
                  </m:r>
                  <m:r>
                    <m:rPr>
                      <m:sty m:val="p"/>
                    </m:rPr>
                    <m:t>+</m:t>
                  </m:r>
                  <m:r>
                    <m:t>k</m:t>
                  </m:r>
                  <m:r>
                    <m:rPr>
                      <m:sty m:val="p"/>
                    </m:rPr>
                    <m:t>)</m:t>
                  </m:r>
                </m:e>
              </m:d>
            </m:e>
          </m:nary>
          <m:r>
            <m:rPr>
              <m:sty m:val="p"/>
            </m:rPr>
            <m:t>=</m:t>
          </m:r>
          <m:nary>
            <m:naryPr>
              <m:chr m:val="∑"/>
              <m:limLoc m:val="undOvr"/>
              <m:subHide m:val="off"/>
              <m:supHide m:val="off"/>
            </m:naryPr>
            <m:sub>
              <m:r>
                <m:t>i</m:t>
              </m:r>
              <m:r>
                <m:rPr>
                  <m:sty m:val="p"/>
                </m:rPr>
                <m:t>=</m:t>
              </m:r>
              <m:r>
                <m:t>0</m:t>
              </m:r>
            </m:sub>
            <m:sup>
              <m:r>
                <m:t>d</m:t>
              </m:r>
              <m:r>
                <m:rPr>
                  <m:sty m:val="p"/>
                </m:rPr>
                <m:t>/</m:t>
              </m:r>
              <m:r>
                <m:t>2</m:t>
              </m:r>
              <m:r>
                <m:rPr>
                  <m:sty m:val="p"/>
                </m:rPr>
                <m:t>−</m:t>
              </m:r>
              <m:r>
                <m:t>1</m:t>
              </m:r>
            </m:sup>
            <m:e>
              <m:r>
                <m:rPr>
                  <m:sty m:val="p"/>
                </m:rPr>
                <m:t>cos</m:t>
              </m:r>
            </m:e>
          </m:nary>
          <m:r>
            <m:rPr>
              <m:sty m:val="p"/>
            </m:rPr>
            <m:t>(</m:t>
          </m:r>
          <m:sSub>
            <m:e>
              <m:r>
                <m:t>ω</m:t>
              </m:r>
            </m:e>
            <m:sub>
              <m:r>
                <m:t>i</m:t>
              </m:r>
            </m:sub>
          </m:sSub>
          <m:r>
            <m:t>k</m:t>
          </m:r>
          <m:r>
            <m:rPr>
              <m:sty m:val="p"/>
            </m:rPr>
            <m:t>)</m:t>
          </m:r>
          <m:r>
            <m:rPr>
              <m:sty m:val="p"/>
            </m:rPr>
            <m:t>.</m:t>
          </m:r>
          <m:r>
            <m:t>  </m:t>
          </m:r>
          <m:r>
            <m:rPr>
              <m:sty m:val="p"/>
            </m:rPr>
            <m:t>(</m:t>
          </m:r>
          <m:r>
            <m:t>7</m:t>
          </m:r>
          <m:r>
            <m:rPr>
              <m:sty m:val="p"/>
            </m:rPr>
            <m:t>)</m:t>
          </m:r>
        </m:oMath>
      </m:oMathPara>
    </w:p>
    <w:p>
      <w:pPr>
        <w:pStyle w:val="FirstParagraph"/>
      </w:pPr>
      <w:r>
        <w:t xml:space="preserve">It depends only on</w:t>
      </w:r>
      <w:r>
        <w:t xml:space="preserve"> </w:t>
      </w:r>
      <m:oMath>
        <m:r>
          <m:t>k</m:t>
        </m:r>
      </m:oMath>
      <w:r>
        <w:t xml:space="preserve">. At</w:t>
      </w:r>
      <w:r>
        <w:t xml:space="preserve"> </w:t>
      </w:r>
      <m:oMath>
        <m:r>
          <m:t>k</m:t>
        </m:r>
        <m:r>
          <m:rPr>
            <m:sty m:val="p"/>
          </m:rPr>
          <m:t>=</m:t>
        </m:r>
        <m:r>
          <m:t>0</m:t>
        </m:r>
      </m:oMath>
      <w:r>
        <w:t xml:space="preserve"> </w:t>
      </w:r>
      <w:r>
        <w:t xml:space="preserve">it equals</w:t>
      </w:r>
      <w:r>
        <w:t xml:space="preserve"> </w:t>
      </w:r>
      <m:oMath>
        <m:r>
          <m:t>d</m:t>
        </m:r>
        <m:r>
          <m:rPr>
            <m:sty m:val="p"/>
          </m:rPr>
          <m:t>/</m:t>
        </m:r>
        <m:r>
          <m:t>2</m:t>
        </m:r>
      </m:oMath>
      <w:r>
        <w:t xml:space="preserve"> </w:t>
      </w:r>
      <w:r>
        <w:t xml:space="preserve">(each term is 1): for</w:t>
      </w:r>
      <w:r>
        <w:t xml:space="preserve"> </w:t>
      </w:r>
      <m:oMath>
        <m:r>
          <m:t>d</m:t>
        </m:r>
        <m:r>
          <m:rPr>
            <m:sty m:val="p"/>
          </m:rPr>
          <m:t>=</m:t>
        </m:r>
        <m:r>
          <m:t>64</m:t>
        </m:r>
      </m:oMath>
      <w:r>
        <w:t xml:space="preserve"> </w:t>
      </w:r>
      <w:r>
        <w:t xml:space="preserve">that is 32, and the code returns exactly</w:t>
      </w:r>
      <w:r>
        <w:t xml:space="preserve"> </w:t>
      </w:r>
      <m:oMath>
        <m:r>
          <m:t>32.0</m:t>
        </m:r>
      </m:oMath>
      <w:r>
        <w:t xml:space="preserve">. At</w:t>
      </w:r>
      <w:r>
        <w:t xml:space="preserve"> </w:t>
      </w:r>
      <m:oMath>
        <m:r>
          <m:t>k</m:t>
        </m:r>
        <m:r>
          <m:rPr>
            <m:sty m:val="p"/>
          </m:rPr>
          <m:t>=</m:t>
        </m:r>
        <m:r>
          <m:t>10</m:t>
        </m:r>
      </m:oMath>
      <w:r>
        <w:t xml:space="preserve"> </w:t>
      </w:r>
      <w:r>
        <w:t xml:space="preserve">it is</w:t>
      </w:r>
      <w:r>
        <w:t xml:space="preserve"> </w:t>
      </w:r>
      <m:oMath>
        <m:r>
          <m:t>21.05</m:t>
        </m:r>
      </m:oMath>
      <w:r>
        <w:t xml:space="preserve">, from every starting position (the spread over 100 starting positions is</w:t>
      </w:r>
      <w:r>
        <w:t xml:space="preserve"> </w:t>
      </w:r>
      <m:oMath>
        <m:r>
          <m:t>2</m:t>
        </m:r>
        <m:r>
          <m:rPr>
            <m:sty m:val="p"/>
          </m:rPr>
          <m:t>×</m:t>
        </m:r>
        <m:sSup>
          <m:e>
            <m:r>
              <m:t>10</m:t>
            </m:r>
          </m:e>
          <m:sup>
            <m:r>
              <m:rPr>
                <m:sty m:val="p"/>
              </m:rPr>
              <m:t>−</m:t>
            </m:r>
            <m:r>
              <m:t>14</m:t>
            </m:r>
          </m:sup>
        </m:sSup>
      </m:oMath>
      <w:r>
        <w:t xml:space="preserve">).</w:t>
      </w:r>
    </w:p>
    <w:p>
      <w:pPr>
        <w:pStyle w:val="CaptionedFigure"/>
      </w:pPr>
      <w:r>
        <w:drawing>
          <wp:inline>
            <wp:extent cx="4800600" cy="2187181"/>
            <wp:effectExtent b="0" l="0" r="0" t="0"/>
            <wp:docPr descr="Left: the positional-encoding matrix for 64 positions and 64 dimensions; low dimensions oscillate fast, high dimensions slowly. Right: the dot product between position p and p+k for three different starting positions p; the three curves lie exactly on top of each other, as (7) predicts." title="" id="29" name="Picture"/>
            <a:graphic>
              <a:graphicData uri="http://schemas.openxmlformats.org/drawingml/2006/picture">
                <pic:pic>
                  <pic:nvPicPr>
                    <pic:cNvPr descr="figures/fig02_pe.png" id="30" name="Picture"/>
                    <pic:cNvPicPr>
                      <a:picLocks noChangeArrowheads="1" noChangeAspect="1"/>
                    </pic:cNvPicPr>
                  </pic:nvPicPr>
                  <pic:blipFill>
                    <a:blip r:embed="rId28"/>
                    <a:stretch>
                      <a:fillRect/>
                    </a:stretch>
                  </pic:blipFill>
                  <pic:spPr bwMode="auto">
                    <a:xfrm>
                      <a:off x="0" y="0"/>
                      <a:ext cx="4800600" cy="2187181"/>
                    </a:xfrm>
                    <a:prstGeom prst="rect">
                      <a:avLst/>
                    </a:prstGeom>
                    <a:noFill/>
                    <a:ln w="9525">
                      <a:noFill/>
                      <a:headEnd/>
                      <a:tailEnd/>
                    </a:ln>
                  </pic:spPr>
                </pic:pic>
              </a:graphicData>
            </a:graphic>
          </wp:inline>
        </w:drawing>
      </w:r>
    </w:p>
    <w:p>
      <w:pPr>
        <w:pStyle w:val="ImageCaption"/>
      </w:pPr>
      <w:r>
        <w:t xml:space="preserve">Left: the positional-encoding matrix for 64 positions and 64 dimensions; low dimensions oscillate fast, high dimensions slowly. Right: the dot product between position</w:t>
      </w:r>
      <w:r>
        <w:t xml:space="preserve"> </w:t>
      </w:r>
      <m:oMath>
        <m:r>
          <m:t>p</m:t>
        </m:r>
      </m:oMath>
      <w:r>
        <w:t xml:space="preserve"> </w:t>
      </w:r>
      <w:r>
        <w:t xml:space="preserve">and</w:t>
      </w:r>
      <w:r>
        <w:t xml:space="preserve"> </w:t>
      </w:r>
      <m:oMath>
        <m:r>
          <m:t>p</m:t>
        </m:r>
        <m:r>
          <m:rPr>
            <m:sty m:val="p"/>
          </m:rPr>
          <m:t>+</m:t>
        </m:r>
        <m:r>
          <m:t>k</m:t>
        </m:r>
      </m:oMath>
      <w:r>
        <w:t xml:space="preserve"> </w:t>
      </w:r>
      <w:r>
        <w:t xml:space="preserve">for three different starting positions</w:t>
      </w:r>
      <w:r>
        <w:t xml:space="preserve"> </w:t>
      </w:r>
      <m:oMath>
        <m:r>
          <m:t>p</m:t>
        </m:r>
      </m:oMath>
      <w:r>
        <w:t xml:space="preserve">; the three curves lie exactly on top of each other, as (7) predicts.</w:t>
      </w:r>
    </w:p>
    <w:p>
      <w:pPr>
        <w:pStyle w:val="BodyText"/>
      </w:pPr>
      <w:r>
        <w:t xml:space="preserve">How much does order matter to a block? Figure 5 shuffles 8 tokens 20 times and measures how far the output moves from the correspondingly shuffled output of the unshuffled input.</w:t>
      </w:r>
    </w:p>
    <w:p>
      <w:pPr>
        <w:pStyle w:val="CaptionedFigure"/>
      </w:pPr>
      <w:r>
        <w:drawing>
          <wp:inline>
            <wp:extent cx="3467100" cy="2083453"/>
            <wp:effectExtent b="0" l="0" r="0" t="0"/>
            <wp:docPr descr="Largest difference after shuffling the token order (20 random shuffles, log scale). Without positional encoding the difference is 9\times10^{-16} (rounding error only: the block cannot see order). With positional encoding added it is between 1.8 and 2.6." title="" id="32" name="Picture"/>
            <a:graphic>
              <a:graphicData uri="http://schemas.openxmlformats.org/drawingml/2006/picture">
                <pic:pic>
                  <pic:nvPicPr>
                    <pic:cNvPr descr="figures/fig05_order.png" id="33" name="Picture"/>
                    <pic:cNvPicPr>
                      <a:picLocks noChangeArrowheads="1" noChangeAspect="1"/>
                    </pic:cNvPicPr>
                  </pic:nvPicPr>
                  <pic:blipFill>
                    <a:blip r:embed="rId31"/>
                    <a:stretch>
                      <a:fillRect/>
                    </a:stretch>
                  </pic:blipFill>
                  <pic:spPr bwMode="auto">
                    <a:xfrm>
                      <a:off x="0" y="0"/>
                      <a:ext cx="3467100" cy="2083453"/>
                    </a:xfrm>
                    <a:prstGeom prst="rect">
                      <a:avLst/>
                    </a:prstGeom>
                    <a:noFill/>
                    <a:ln w="9525">
                      <a:noFill/>
                      <a:headEnd/>
                      <a:tailEnd/>
                    </a:ln>
                  </pic:spPr>
                </pic:pic>
              </a:graphicData>
            </a:graphic>
          </wp:inline>
        </w:drawing>
      </w:r>
    </w:p>
    <w:p>
      <w:pPr>
        <w:pStyle w:val="ImageCaption"/>
      </w:pPr>
      <w:r>
        <w:t xml:space="preserve">Largest difference after shuffling the token order (20 random shuffles, log scale). Without positional encoding the difference is</w:t>
      </w:r>
      <w:r>
        <w:t xml:space="preserve"> </w:t>
      </w:r>
      <m:oMath>
        <m:r>
          <m:t>9</m:t>
        </m:r>
        <m:r>
          <m:rPr>
            <m:sty m:val="p"/>
          </m:rPr>
          <m:t>×</m:t>
        </m:r>
        <m:sSup>
          <m:e>
            <m:r>
              <m:t>10</m:t>
            </m:r>
          </m:e>
          <m:sup>
            <m:r>
              <m:rPr>
                <m:sty m:val="p"/>
              </m:rPr>
              <m:t>−</m:t>
            </m:r>
            <m:r>
              <m:t>16</m:t>
            </m:r>
          </m:sup>
        </m:sSup>
      </m:oMath>
      <w:r>
        <w:t xml:space="preserve"> </w:t>
      </w:r>
      <w:r>
        <w:t xml:space="preserve">(rounding error only: the block cannot see order). With positional encoding added it is between 1.8 and 2.6.</w:t>
      </w:r>
    </w:p>
    <w:bookmarkEnd w:id="34"/>
    <w:bookmarkStart w:id="35" w:name="Xc22729ff0c84f0c3c4cb1cec40bfc2371964236"/>
    <w:p>
      <w:pPr>
        <w:pStyle w:val="Heading3"/>
      </w:pPr>
      <w:r>
        <w:t xml:space="preserve">3.3.4 Residuals, layer norm, and the parameter count of a block</w:t>
      </w:r>
    </w:p>
    <w:p>
      <w:pPr>
        <w:pStyle w:val="FirstParagraph"/>
      </w:pPr>
      <w:r>
        <w:t xml:space="preserve">The</w:t>
      </w:r>
      <w:r>
        <w:t xml:space="preserve"> </w:t>
      </w:r>
      <w:r>
        <w:rPr>
          <w:b/>
          <w:bCs/>
        </w:rPr>
        <w:t xml:space="preserve">residual connection</w:t>
      </w:r>
      <w:r>
        <w:t xml:space="preserve"> </w:t>
      </w:r>
      <m:oMath>
        <m:r>
          <m:t>x</m:t>
        </m:r>
        <m:r>
          <m:rPr>
            <m:sty m:val="p"/>
          </m:rPr>
          <m:t>+</m:t>
        </m:r>
        <m:r>
          <m:t>f</m:t>
        </m:r>
        <m:r>
          <m:rPr>
            <m:sty m:val="p"/>
          </m:rPr>
          <m:t>(</m:t>
        </m:r>
        <m:r>
          <m:t>x</m:t>
        </m:r>
        <m:r>
          <m:rPr>
            <m:sty m:val="p"/>
          </m:rPr>
          <m:t>)</m:t>
        </m:r>
      </m:oMath>
      <w:r>
        <w:t xml:space="preserve"> </w:t>
      </w:r>
      <w:r>
        <w:t xml:space="preserve">gives gradients a direct path through every layer, so a stack of dozens of blocks stays trainable.</w:t>
      </w:r>
      <w:r>
        <w:t xml:space="preserve"> </w:t>
      </w:r>
      <w:r>
        <w:rPr>
          <w:b/>
          <w:bCs/>
        </w:rPr>
        <w:t xml:space="preserve">Layer normalisation</w:t>
      </w:r>
      <w:r>
        <w:t xml:space="preserve"> </w:t>
      </w:r>
      <w:r>
        <w:t xml:space="preserve">rescales each token vector to zero mean and unit variance, then applies a learned scale</w:t>
      </w:r>
      <w:r>
        <w:t xml:space="preserve"> </w:t>
      </w:r>
      <m:oMath>
        <m:r>
          <m:t>g</m:t>
        </m:r>
      </m:oMath>
      <w:r>
        <w:t xml:space="preserve"> </w:t>
      </w:r>
      <w:r>
        <w:t xml:space="preserve">and shift</w:t>
      </w:r>
      <w:r>
        <w:t xml:space="preserve"> </w:t>
      </w:r>
      <m:oMath>
        <m:r>
          <m:t>b</m:t>
        </m:r>
      </m:oMath>
      <w:r>
        <w:t xml:space="preserve">:</w:t>
      </w:r>
      <w:r>
        <w:t xml:space="preserve"> </w:t>
      </w:r>
      <m:oMath>
        <m:r>
          <m:rPr>
            <m:sty m:val="p"/>
          </m:rPr>
          <m:t>L</m:t>
        </m:r>
        <m:r>
          <m:rPr>
            <m:sty m:val="p"/>
          </m:rPr>
          <m:t>N</m:t>
        </m:r>
        <m:r>
          <m:rPr>
            <m:sty m:val="p"/>
          </m:rPr>
          <m:t>(</m:t>
        </m:r>
        <m:r>
          <m:t>x</m:t>
        </m:r>
        <m:r>
          <m:rPr>
            <m:sty m:val="p"/>
          </m:rPr>
          <m:t>)</m:t>
        </m:r>
        <m:r>
          <m:rPr>
            <m:sty m:val="p"/>
          </m:rPr>
          <m:t>=</m:t>
        </m:r>
        <m:r>
          <m:t>g</m:t>
        </m:r>
        <m:r>
          <m:rPr>
            <m:sty m:val="p"/>
          </m:rPr>
          <m:t>⊙</m:t>
        </m:r>
        <m:r>
          <m:rPr>
            <m:sty m:val="p"/>
          </m:rPr>
          <m:t>(</m:t>
        </m:r>
        <m:r>
          <m:t>x</m:t>
        </m:r>
        <m:r>
          <m:rPr>
            <m:sty m:val="p"/>
          </m:rPr>
          <m:t>−</m:t>
        </m:r>
        <m:r>
          <m:t>μ</m:t>
        </m:r>
        <m:r>
          <m:rPr>
            <m:sty m:val="p"/>
          </m:rPr>
          <m:t>)</m:t>
        </m:r>
        <m:r>
          <m:rPr>
            <m:sty m:val="p"/>
          </m:rPr>
          <m:t>/</m:t>
        </m:r>
        <m:rad>
          <m:radPr>
            <m:degHide m:val="on"/>
          </m:radPr>
          <m:deg/>
          <m:e>
            <m:sSup>
              <m:e>
                <m:r>
                  <m:t>σ</m:t>
                </m:r>
              </m:e>
              <m:sup>
                <m:r>
                  <m:t>2</m:t>
                </m:r>
              </m:sup>
            </m:sSup>
            <m:r>
              <m:rPr>
                <m:sty m:val="p"/>
              </m:rPr>
              <m:t>+</m:t>
            </m:r>
            <m:r>
              <m:t>ε</m:t>
            </m:r>
          </m:e>
        </m:rad>
        <m:r>
          <m:rPr>
            <m:sty m:val="p"/>
          </m:rPr>
          <m:t>+</m:t>
        </m:r>
        <m:r>
          <m:t>b</m:t>
        </m:r>
      </m:oMath>
      <w:r>
        <w:t xml:space="preserve">.</w:t>
      </w:r>
    </w:p>
    <w:p>
      <w:pPr>
        <w:pStyle w:val="BodyText"/>
      </w:pPr>
      <w:r>
        <w:t xml:space="preserve">Count the parameters of one block with width</w:t>
      </w:r>
      <w:r>
        <w:t xml:space="preserve"> </w:t>
      </w:r>
      <m:oMath>
        <m:r>
          <m:t>d</m:t>
        </m:r>
      </m:oMath>
      <w:r>
        <w:t xml:space="preserve"> </w:t>
      </w:r>
      <w:r>
        <w:t xml:space="preserve">and</w:t>
      </w:r>
      <w:r>
        <w:t xml:space="preserve"> </w:t>
      </w:r>
      <m:oMath>
        <m:sSub>
          <m:e>
            <m:r>
              <m:t>d</m:t>
            </m:r>
          </m:e>
          <m:sub>
            <m:r>
              <m:t>f</m:t>
            </m:r>
            <m:r>
              <m:t>f</m:t>
            </m:r>
          </m:sub>
        </m:sSub>
        <m:r>
          <m:rPr>
            <m:sty m:val="p"/>
          </m:rPr>
          <m:t>=</m:t>
        </m:r>
        <m:r>
          <m:t>4</m:t>
        </m:r>
        <m:r>
          <m:t>d</m:t>
        </m:r>
      </m:oMath>
      <w:r>
        <w:t xml:space="preserve">:</w:t>
      </w:r>
    </w:p>
    <w:p>
      <w:pPr>
        <w:pStyle w:val="TableCaption"/>
      </w:pPr>
      <w:r>
        <w:t xml:space="preserve">parameters of one block,</w:t>
      </w:r>
      <w:r>
        <w:t xml:space="preserve"> </w:t>
      </w:r>
      <m:oMath>
        <m:r>
          <m:t>12</m:t>
        </m:r>
        <m:sSup>
          <m:e>
            <m:r>
              <m:t>d</m:t>
            </m:r>
          </m:e>
          <m:sup>
            <m:r>
              <m:t>2</m:t>
            </m:r>
          </m:sup>
        </m:sSup>
        <m:r>
          <m:rPr>
            <m:sty m:val="p"/>
          </m:rPr>
          <m:t>+</m:t>
        </m:r>
        <m:r>
          <m:t>13</m:t>
        </m:r>
        <m:r>
          <m:t>d</m:t>
        </m:r>
      </m:oMath>
      <w:r>
        <w:t xml:space="preserve">. The module’s</w:t>
      </w:r>
      <w:r>
        <w:t xml:space="preserve"> </w:t>
      </w:r>
      <w:r>
        <w:rPr>
          <w:rStyle w:val="VerbatimChar"/>
        </w:rPr>
        <w:t xml:space="preserve">count_params</w:t>
      </w:r>
      <w:r>
        <w:t xml:space="preserve"> </w:t>
      </w:r>
      <w:r>
        <w:t xml:space="preserve">on a block with</w:t>
      </w:r>
      <w:r>
        <w:t xml:space="preserve"> </w:t>
      </w:r>
      <m:oMath>
        <m:r>
          <m:t>d</m:t>
        </m:r>
        <m:r>
          <m:rPr>
            <m:sty m:val="p"/>
          </m:rPr>
          <m:t>=</m:t>
        </m:r>
        <m:r>
          <m:t>16</m:t>
        </m:r>
      </m:oMath>
      <w:r>
        <w:t xml:space="preserve"> </w:t>
      </w:r>
      <w:r>
        <w:t xml:space="preserve">returns</w:t>
      </w:r>
      <w:r>
        <w:t xml:space="preserve"> </w:t>
      </w:r>
      <m:oMath>
        <m:r>
          <m:t>3280</m:t>
        </m:r>
        <m:r>
          <m:rPr>
            <m:sty m:val="p"/>
          </m:rPr>
          <m:t>=</m:t>
        </m:r>
        <m:r>
          <m:t>12</m:t>
        </m:r>
        <m:r>
          <m:rPr>
            <m:sty m:val="p"/>
          </m:rPr>
          <m:t>⋅</m:t>
        </m:r>
        <m:r>
          <m:t>256</m:t>
        </m:r>
        <m:r>
          <m:rPr>
            <m:sty m:val="p"/>
          </m:rPr>
          <m:t>+</m:t>
        </m:r>
        <m:r>
          <m:t>13</m:t>
        </m:r>
        <m:r>
          <m:rPr>
            <m:sty m:val="p"/>
          </m:rPr>
          <m:t>⋅</m:t>
        </m:r>
        <m:r>
          <m:t>16</m:t>
        </m:r>
      </m:oMath>
      <w:r>
        <w:t xml:space="preserve">, and the test</w:t>
      </w:r>
      <w:r>
        <w:t xml:space="preserve"> </w:t>
      </w:r>
      <w:r>
        <w:rPr>
          <w:rStyle w:val="VerbatimChar"/>
        </w:rPr>
        <w:t xml:space="preserve">test_param_count_formula</w:t>
      </w:r>
      <w:r>
        <w:t xml:space="preserve"> </w:t>
      </w:r>
      <w:r>
        <w:t xml:space="preserve">checks</w:t>
      </w:r>
      <w:r>
        <w:t xml:space="preserve"> </w:t>
      </w:r>
      <m:oMath>
        <m:r>
          <m:t>d</m:t>
        </m:r>
        <m:r>
          <m:rPr>
            <m:sty m:val="p"/>
          </m:rPr>
          <m:t>=</m:t>
        </m:r>
        <m:r>
          <m:t>16</m:t>
        </m:r>
      </m:oMath>
      <w:r>
        <w:t xml:space="preserve"> </w:t>
      </w:r>
      <w:r>
        <w:t xml:space="preserve">and</w:t>
      </w:r>
      <w:r>
        <w:t xml:space="preserve"> </w:t>
      </w:r>
      <m:oMath>
        <m:r>
          <m:t>d</m:t>
        </m:r>
        <m:r>
          <m:rPr>
            <m:sty m:val="p"/>
          </m:rPr>
          <m:t>=</m:t>
        </m:r>
        <m:r>
          <m:t>64</m:t>
        </m:r>
      </m:oMath>
      <w:r>
        <w:t xml:space="preserve">. This is the</w:t>
      </w:r>
      <w:r>
        <w:t xml:space="preserve"> </w:t>
      </w:r>
      <m:oMath>
        <m:r>
          <m:t>12</m:t>
        </m:r>
        <m:r>
          <m:t>L</m:t>
        </m:r>
        <m:sSup>
          <m:e>
            <m:r>
              <m:t>d</m:t>
            </m:r>
          </m:e>
          <m:sup>
            <m:r>
              <m:t>2</m:t>
            </m:r>
          </m:sup>
        </m:sSup>
      </m:oMath>
      <w:r>
        <w:t xml:space="preserve"> </w:t>
      </w:r>
      <w:r>
        <w:t xml:space="preserve">used in Unit 3 for a model of</w:t>
      </w:r>
      <w:r>
        <w:t xml:space="preserve"> </w:t>
      </w:r>
      <m:oMath>
        <m:r>
          <m:t>L</m:t>
        </m:r>
      </m:oMath>
      <w:r>
        <w:t xml:space="preserve"> </w:t>
      </w:r>
      <w:r>
        <w:t xml:space="preserve">blocks.</w:t>
      </w:r>
    </w:p>
    <w:tbl>
      <w:tblPr>
        <w:tblStyle w:val="Table"/>
        <w:tblW w:type="auto" w:w="0"/>
        <w:tblLook w:firstRow="1" w:lastRow="0" w:firstColumn="0" w:lastColumn="0" w:noHBand="0" w:noVBand="0" w:val="0020"/>
        <w:tblCaption w:val="parameters of one block, 12d^2+13d. The module’s count_params on a block with d=16 returns 3280=12\cdot256+13\cdot16, and the test test_param_count_formula checks d=16 and d=64. This is the 12Ld^2 used in Unit 3 for a model of L blocks."/>
      </w:tblPr>
      <w:tblGrid>
        <w:gridCol w:w="2640"/>
        <w:gridCol w:w="2640"/>
        <w:gridCol w:w="2640"/>
      </w:tblGrid>
      <w:tr>
        <w:trPr>
          <w:tblHeader w:val="on"/>
        </w:trPr>
        <w:tc>
          <w:tcPr/>
          <w:p>
            <w:pPr>
              <w:pStyle w:val="Compact"/>
              <w:jc w:val="left"/>
            </w:pPr>
            <w:r>
              <w:t xml:space="preserve">part</w:t>
            </w:r>
          </w:p>
        </w:tc>
        <w:tc>
          <w:tcPr/>
          <w:p>
            <w:pPr>
              <w:pStyle w:val="Compact"/>
              <w:jc w:val="right"/>
            </w:pPr>
            <w:r>
              <w:t xml:space="preserve">weights</w:t>
            </w:r>
          </w:p>
        </w:tc>
        <w:tc>
          <w:tcPr/>
          <w:p>
            <w:pPr>
              <w:pStyle w:val="Compact"/>
              <w:jc w:val="right"/>
            </w:pPr>
            <w:r>
              <w:t xml:space="preserve">biases</w:t>
            </w:r>
          </w:p>
        </w:tc>
      </w:tr>
      <w:tr>
        <w:tc>
          <w:tcPr/>
          <w:p>
            <w:pPr>
              <w:pStyle w:val="Compact"/>
              <w:jc w:val="left"/>
            </w:pPr>
            <w:r>
              <w:t xml:space="preserve">attention</w:t>
            </w:r>
            <w:r>
              <w:t xml:space="preserve"> </w:t>
            </w:r>
            <m:oMath>
              <m:sSup>
                <m:e>
                  <m:r>
                    <m:t>W</m:t>
                  </m:r>
                </m:e>
                <m:sup>
                  <m:r>
                    <m:t>Q</m:t>
                  </m:r>
                </m:sup>
              </m:sSup>
              <m:r>
                <m:rPr>
                  <m:sty m:val="p"/>
                </m:rPr>
                <m:t>,</m:t>
              </m:r>
              <m:sSup>
                <m:e>
                  <m:r>
                    <m:t>W</m:t>
                  </m:r>
                </m:e>
                <m:sup>
                  <m:r>
                    <m:t>K</m:t>
                  </m:r>
                </m:sup>
              </m:sSup>
              <m:r>
                <m:rPr>
                  <m:sty m:val="p"/>
                </m:rPr>
                <m:t>,</m:t>
              </m:r>
              <m:sSup>
                <m:e>
                  <m:r>
                    <m:t>W</m:t>
                  </m:r>
                </m:e>
                <m:sup>
                  <m:r>
                    <m:t>V</m:t>
                  </m:r>
                </m:sup>
              </m:sSup>
              <m:r>
                <m:rPr>
                  <m:sty m:val="p"/>
                </m:rPr>
                <m:t>,</m:t>
              </m:r>
              <m:sSup>
                <m:e>
                  <m:r>
                    <m:t>W</m:t>
                  </m:r>
                </m:e>
                <m:sup>
                  <m:r>
                    <m:t>O</m:t>
                  </m:r>
                </m:sup>
              </m:sSup>
            </m:oMath>
          </w:p>
        </w:tc>
        <w:tc>
          <w:tcPr/>
          <w:p>
            <w:pPr>
              <w:pStyle w:val="Compact"/>
              <w:jc w:val="right"/>
            </w:pPr>
            <m:oMath>
              <m:r>
                <m:t>4</m:t>
              </m:r>
              <m:sSup>
                <m:e>
                  <m:r>
                    <m:t>d</m:t>
                  </m:r>
                </m:e>
                <m:sup>
                  <m:r>
                    <m:t>2</m:t>
                  </m:r>
                </m:sup>
              </m:sSup>
            </m:oMath>
          </w:p>
        </w:tc>
        <w:tc>
          <w:tcPr/>
          <w:p>
            <w:pPr>
              <w:pStyle w:val="Compact"/>
              <w:jc w:val="right"/>
            </w:pPr>
            <m:oMath>
              <m:r>
                <m:t>4</m:t>
              </m:r>
              <m:r>
                <m:t>d</m:t>
              </m:r>
            </m:oMath>
          </w:p>
        </w:tc>
      </w:tr>
      <w:tr>
        <w:tc>
          <w:tcPr/>
          <w:p>
            <w:pPr>
              <w:pStyle w:val="Compact"/>
              <w:jc w:val="left"/>
            </w:pPr>
            <w:r>
              <w:t xml:space="preserve">FFN</w:t>
            </w:r>
            <w:r>
              <w:t xml:space="preserve"> </w:t>
            </w:r>
            <m:oMath>
              <m:sSub>
                <m:e>
                  <m:r>
                    <m:t>W</m:t>
                  </m:r>
                </m:e>
                <m:sub>
                  <m:r>
                    <m:t>1</m:t>
                  </m:r>
                </m:sub>
              </m:sSub>
            </m:oMath>
            <w:r>
              <w:t xml:space="preserve"> </w:t>
            </w:r>
            <w:r>
              <w:t xml:space="preserve">(</w:t>
            </w:r>
            <m:oMath>
              <m:r>
                <m:t>d</m:t>
              </m:r>
              <m:r>
                <m:rPr>
                  <m:sty m:val="p"/>
                </m:rPr>
                <m:t>×</m:t>
              </m:r>
              <m:r>
                <m:t>4</m:t>
              </m:r>
              <m:r>
                <m:t>d</m:t>
              </m:r>
            </m:oMath>
            <w:r>
              <w:t xml:space="preserve">),</w:t>
            </w:r>
            <w:r>
              <w:t xml:space="preserve"> </w:t>
            </w:r>
            <m:oMath>
              <m:sSub>
                <m:e>
                  <m:r>
                    <m:t>W</m:t>
                  </m:r>
                </m:e>
                <m:sub>
                  <m:r>
                    <m:t>2</m:t>
                  </m:r>
                </m:sub>
              </m:sSub>
            </m:oMath>
            <w:r>
              <w:t xml:space="preserve"> </w:t>
            </w:r>
            <w:r>
              <w:t xml:space="preserve">(</w:t>
            </w:r>
            <m:oMath>
              <m:r>
                <m:t>4</m:t>
              </m:r>
              <m:r>
                <m:t>d</m:t>
              </m:r>
              <m:r>
                <m:rPr>
                  <m:sty m:val="p"/>
                </m:rPr>
                <m:t>×</m:t>
              </m:r>
              <m:r>
                <m:t>d</m:t>
              </m:r>
            </m:oMath>
            <w:r>
              <w:t xml:space="preserve">)</w:t>
            </w:r>
          </w:p>
        </w:tc>
        <w:tc>
          <w:tcPr/>
          <w:p>
            <w:pPr>
              <w:pStyle w:val="Compact"/>
              <w:jc w:val="right"/>
            </w:pPr>
            <m:oMath>
              <m:r>
                <m:t>8</m:t>
              </m:r>
              <m:sSup>
                <m:e>
                  <m:r>
                    <m:t>d</m:t>
                  </m:r>
                </m:e>
                <m:sup>
                  <m:r>
                    <m:t>2</m:t>
                  </m:r>
                </m:sup>
              </m:sSup>
            </m:oMath>
          </w:p>
        </w:tc>
        <w:tc>
          <w:tcPr/>
          <w:p>
            <w:pPr>
              <w:pStyle w:val="Compact"/>
              <w:jc w:val="right"/>
            </w:pPr>
            <m:oMath>
              <m:r>
                <m:t>4</m:t>
              </m:r>
              <m:r>
                <m:t>d</m:t>
              </m:r>
              <m:r>
                <m:rPr>
                  <m:sty m:val="p"/>
                </m:rPr>
                <m:t>+</m:t>
              </m:r>
              <m:r>
                <m:t>d</m:t>
              </m:r>
            </m:oMath>
          </w:p>
        </w:tc>
      </w:tr>
      <w:tr>
        <w:tc>
          <w:tcPr/>
          <w:p>
            <w:pPr>
              <w:pStyle w:val="Compact"/>
              <w:jc w:val="left"/>
            </w:pPr>
            <w:r>
              <w:t xml:space="preserve">two layer norms (</w:t>
            </w:r>
            <m:oMath>
              <m:r>
                <m:t>g</m:t>
              </m:r>
            </m:oMath>
            <w:r>
              <w:t xml:space="preserve"> </w:t>
            </w:r>
            <w:r>
              <w:t xml:space="preserve">and</w:t>
            </w:r>
            <w:r>
              <w:t xml:space="preserve"> </w:t>
            </w:r>
            <m:oMath>
              <m:r>
                <m:t>b</m:t>
              </m:r>
            </m:oMath>
            <w:r>
              <w:t xml:space="preserve"> </w:t>
            </w:r>
            <w:r>
              <w:t xml:space="preserve">each)</w:t>
            </w:r>
          </w:p>
        </w:tc>
        <w:tc>
          <w:tcPr/>
          <w:p>
            <w:pPr>
              <w:pStyle w:val="Compact"/>
            </w:pPr>
          </w:p>
        </w:tc>
        <w:tc>
          <w:tcPr/>
          <w:p>
            <w:pPr>
              <w:pStyle w:val="Compact"/>
              <w:jc w:val="right"/>
            </w:pPr>
            <m:oMath>
              <m:r>
                <m:t>4</m:t>
              </m:r>
              <m:r>
                <m:t>d</m:t>
              </m:r>
            </m:oMath>
          </w:p>
        </w:tc>
      </w:tr>
      <w:tr>
        <w:tc>
          <w:tcPr/>
          <w:p>
            <w:pPr>
              <w:pStyle w:val="Compact"/>
              <w:jc w:val="left"/>
            </w:pPr>
            <w:r>
              <w:rPr>
                <w:b/>
                <w:bCs/>
              </w:rPr>
              <w:t xml:space="preserve">total</w:t>
            </w:r>
          </w:p>
        </w:tc>
        <w:tc>
          <w:tcPr/>
          <w:p>
            <w:pPr>
              <w:pStyle w:val="Compact"/>
              <w:jc w:val="right"/>
            </w:pPr>
            <m:oMath>
              <m:r>
                <m:t>12</m:t>
              </m:r>
              <m:sSup>
                <m:e>
                  <m:r>
                    <m:t>d</m:t>
                  </m:r>
                </m:e>
                <m:sup>
                  <m:r>
                    <m:t>2</m:t>
                  </m:r>
                </m:sup>
              </m:sSup>
            </m:oMath>
          </w:p>
        </w:tc>
        <w:tc>
          <w:tcPr/>
          <w:p>
            <w:pPr>
              <w:pStyle w:val="Compact"/>
              <w:jc w:val="right"/>
            </w:pPr>
            <m:oMath>
              <m:r>
                <m:t>13</m:t>
              </m:r>
              <m:r>
                <m:t>d</m:t>
              </m:r>
            </m:oMath>
          </w:p>
        </w:tc>
      </w:tr>
    </w:tbl>
    <w:bookmarkEnd w:id="35"/>
    <w:bookmarkEnd w:id="36"/>
    <w:bookmarkStart w:id="42" w:name="Xaa672c50bef1ea1a96a806ece3b1bf9dd7a8d26"/>
    <w:p>
      <w:pPr>
        <w:pStyle w:val="Heading2"/>
      </w:pPr>
      <w:r>
        <w:t xml:space="preserve">3.4 Tier 4 (hard): cost, and the three Transformer families</w:t>
      </w:r>
    </w:p>
    <w:bookmarkStart w:id="40" w:name="where-the-flops-go"/>
    <w:p>
      <w:pPr>
        <w:pStyle w:val="Heading3"/>
      </w:pPr>
      <w:r>
        <w:t xml:space="preserve">3.4.1 Where the FLOPs go</w:t>
      </w:r>
    </w:p>
    <w:p>
      <w:pPr>
        <w:pStyle w:val="FirstParagraph"/>
      </w:pPr>
      <w:r>
        <w:t xml:space="preserve">Count one multiply-add as 2 FLOPs, for a sequence of</w:t>
      </w:r>
      <w:r>
        <w:t xml:space="preserve"> </w:t>
      </w:r>
      <m:oMath>
        <m:r>
          <m:t>n</m:t>
        </m:r>
      </m:oMath>
      <w:r>
        <w:t xml:space="preserve"> </w:t>
      </w:r>
      <w:r>
        <w:t xml:space="preserve">tokens.</w:t>
      </w:r>
    </w:p>
    <w:p>
      <w:pPr>
        <w:pStyle w:val="Compact"/>
        <w:numPr>
          <w:ilvl w:val="0"/>
          <w:numId w:val="1005"/>
        </w:numPr>
      </w:pPr>
      <w:r>
        <w:rPr>
          <w:b/>
          <w:bCs/>
        </w:rPr>
        <w:t xml:space="preserve">Dense part.</w:t>
      </w:r>
      <w:r>
        <w:t xml:space="preserve"> </w:t>
      </w:r>
      <m:oMath>
        <m:r>
          <m:t>Q</m:t>
        </m:r>
        <m:r>
          <m:rPr>
            <m:sty m:val="p"/>
          </m:rPr>
          <m:t>,</m:t>
        </m:r>
        <m:r>
          <m:t>K</m:t>
        </m:r>
        <m:r>
          <m:rPr>
            <m:sty m:val="p"/>
          </m:rPr>
          <m:t>,</m:t>
        </m:r>
        <m:r>
          <m:t>V</m:t>
        </m:r>
      </m:oMath>
      <w:r>
        <w:t xml:space="preserve"> </w:t>
      </w:r>
      <w:r>
        <w:t xml:space="preserve">and output projections: four matmuls of</w:t>
      </w:r>
      <w:r>
        <w:t xml:space="preserve"> </w:t>
      </w:r>
      <m:oMath>
        <m:r>
          <m:t>n</m:t>
        </m:r>
        <m:r>
          <m:rPr>
            <m:sty m:val="p"/>
          </m:rPr>
          <m:t>×</m:t>
        </m:r>
        <m:r>
          <m:t>d</m:t>
        </m:r>
      </m:oMath>
      <w:r>
        <w:t xml:space="preserve"> </w:t>
      </w:r>
      <w:r>
        <w:t xml:space="preserve">by</w:t>
      </w:r>
      <w:r>
        <w:t xml:space="preserve"> </w:t>
      </w:r>
      <m:oMath>
        <m:r>
          <m:t>d</m:t>
        </m:r>
        <m:r>
          <m:rPr>
            <m:sty m:val="p"/>
          </m:rPr>
          <m:t>×</m:t>
        </m:r>
        <m:r>
          <m:t>d</m:t>
        </m:r>
      </m:oMath>
      <w:r>
        <w:t xml:space="preserve">, so</w:t>
      </w:r>
      <w:r>
        <w:t xml:space="preserve"> </w:t>
      </w:r>
      <m:oMath>
        <m:r>
          <m:t>4</m:t>
        </m:r>
        <m:r>
          <m:rPr>
            <m:sty m:val="p"/>
          </m:rPr>
          <m:t>⋅</m:t>
        </m:r>
        <m:r>
          <m:t>2</m:t>
        </m:r>
        <m:r>
          <m:t>n</m:t>
        </m:r>
        <m:sSup>
          <m:e>
            <m:r>
              <m:t>d</m:t>
            </m:r>
          </m:e>
          <m:sup>
            <m:r>
              <m:t>2</m:t>
            </m:r>
          </m:sup>
        </m:sSup>
        <m:r>
          <m:rPr>
            <m:sty m:val="p"/>
          </m:rPr>
          <m:t>=</m:t>
        </m:r>
        <m:r>
          <m:t>8</m:t>
        </m:r>
        <m:r>
          <m:t>n</m:t>
        </m:r>
        <m:sSup>
          <m:e>
            <m:r>
              <m:t>d</m:t>
            </m:r>
          </m:e>
          <m:sup>
            <m:r>
              <m:t>2</m:t>
            </m:r>
          </m:sup>
        </m:sSup>
      </m:oMath>
      <w:r>
        <w:t xml:space="preserve">. FFN:</w:t>
      </w:r>
      <w:r>
        <w:t xml:space="preserve"> </w:t>
      </w:r>
      <m:oMath>
        <m:r>
          <m:t>2</m:t>
        </m:r>
        <m:r>
          <m:rPr>
            <m:sty m:val="p"/>
          </m:rPr>
          <m:t>⋅</m:t>
        </m:r>
        <m:r>
          <m:t>2</m:t>
        </m:r>
        <m:r>
          <m:t>n</m:t>
        </m:r>
        <m:r>
          <m:t> </m:t>
        </m:r>
        <m:r>
          <m:t>d</m:t>
        </m:r>
        <m:r>
          <m:t> </m:t>
        </m:r>
        <m:sSub>
          <m:e>
            <m:r>
              <m:t>d</m:t>
            </m:r>
          </m:e>
          <m:sub>
            <m:r>
              <m:t>f</m:t>
            </m:r>
            <m:r>
              <m:t>f</m:t>
            </m:r>
          </m:sub>
        </m:sSub>
        <m:r>
          <m:rPr>
            <m:sty m:val="p"/>
          </m:rPr>
          <m:t>=</m:t>
        </m:r>
        <m:r>
          <m:t>16</m:t>
        </m:r>
        <m:r>
          <m:t>n</m:t>
        </m:r>
        <m:sSup>
          <m:e>
            <m:r>
              <m:t>d</m:t>
            </m:r>
          </m:e>
          <m:sup>
            <m:r>
              <m:t>2</m:t>
            </m:r>
          </m:sup>
        </m:sSup>
      </m:oMath>
      <w:r>
        <w:t xml:space="preserve"> </w:t>
      </w:r>
      <w:r>
        <w:t xml:space="preserve">for</w:t>
      </w:r>
      <w:r>
        <w:t xml:space="preserve"> </w:t>
      </w:r>
      <m:oMath>
        <m:sSub>
          <m:e>
            <m:r>
              <m:t>d</m:t>
            </m:r>
          </m:e>
          <m:sub>
            <m:r>
              <m:t>f</m:t>
            </m:r>
            <m:r>
              <m:t>f</m:t>
            </m:r>
          </m:sub>
        </m:sSub>
        <m:r>
          <m:rPr>
            <m:sty m:val="p"/>
          </m:rPr>
          <m:t>=</m:t>
        </m:r>
        <m:r>
          <m:t>4</m:t>
        </m:r>
        <m:r>
          <m:t>d</m:t>
        </m:r>
      </m:oMath>
      <w:r>
        <w:t xml:space="preserve">. Total</w:t>
      </w:r>
      <w:r>
        <w:t xml:space="preserve"> </w:t>
      </w:r>
      <m:oMath>
        <m:r>
          <m:t>24</m:t>
        </m:r>
        <m:r>
          <m:t> </m:t>
        </m:r>
        <m:r>
          <m:t>n</m:t>
        </m:r>
        <m:r>
          <m:t> </m:t>
        </m:r>
        <m:sSup>
          <m:e>
            <m:r>
              <m:t>d</m:t>
            </m:r>
          </m:e>
          <m:sup>
            <m:r>
              <m:t>2</m:t>
            </m:r>
          </m:sup>
        </m:sSup>
      </m:oMath>
      <w:r>
        <w:t xml:space="preserve">, which is</w:t>
      </w:r>
      <w:r>
        <w:t xml:space="preserve"> </w:t>
      </w:r>
      <w:r>
        <w:rPr>
          <w:i/>
          <w:iCs/>
        </w:rPr>
        <w:t xml:space="preserve">linear</w:t>
      </w:r>
      <w:r>
        <w:t xml:space="preserve"> </w:t>
      </w:r>
      <w:r>
        <w:t xml:space="preserve">in</w:t>
      </w:r>
      <w:r>
        <w:t xml:space="preserve"> </w:t>
      </w:r>
      <m:oMath>
        <m:r>
          <m:t>n</m:t>
        </m:r>
      </m:oMath>
      <w:r>
        <w:t xml:space="preserve">.</w:t>
      </w:r>
    </w:p>
    <w:p>
      <w:pPr>
        <w:pStyle w:val="Compact"/>
        <w:numPr>
          <w:ilvl w:val="0"/>
          <w:numId w:val="1005"/>
        </w:numPr>
      </w:pPr>
      <w:r>
        <w:rPr>
          <w:b/>
          <w:bCs/>
        </w:rPr>
        <w:t xml:space="preserve">Attention scores.</w:t>
      </w:r>
      <w:r>
        <w:t xml:space="preserve"> </w:t>
      </w:r>
      <m:oMath>
        <m:r>
          <m:t>Q</m:t>
        </m:r>
        <m:sSup>
          <m:e>
            <m:r>
              <m:t>K</m:t>
            </m:r>
          </m:e>
          <m:sup>
            <m:r>
              <m:rPr>
                <m:sty m:val="p"/>
              </m:rPr>
              <m:t>⊤</m:t>
            </m:r>
          </m:sup>
        </m:sSup>
      </m:oMath>
      <w:r>
        <w:t xml:space="preserve"> </w:t>
      </w:r>
      <w:r>
        <w:t xml:space="preserve">is</w:t>
      </w:r>
      <w:r>
        <w:t xml:space="preserve"> </w:t>
      </w:r>
      <m:oMath>
        <m:r>
          <m:t>n</m:t>
        </m:r>
        <m:r>
          <m:rPr>
            <m:sty m:val="p"/>
          </m:rPr>
          <m:t>×</m:t>
        </m:r>
        <m:r>
          <m:t>d</m:t>
        </m:r>
        <m:r>
          <m:t> </m:t>
        </m:r>
        <m:r>
          <m:rPr>
            <m:sty m:val="p"/>
          </m:rPr>
          <m:t>(</m:t>
        </m:r>
        <m:r>
          <m:rPr>
            <m:nor/>
            <m:sty m:val="p"/>
          </m:rPr>
          <m:t>over all heads</m:t>
        </m:r>
        <m:r>
          <m:rPr>
            <m:sty m:val="p"/>
          </m:rPr>
          <m:t>)</m:t>
        </m:r>
      </m:oMath>
      <w:r>
        <w:t xml:space="preserve"> </w:t>
      </w:r>
      <w:r>
        <w:t xml:space="preserve">times</w:t>
      </w:r>
      <w:r>
        <w:t xml:space="preserve"> </w:t>
      </w:r>
      <m:oMath>
        <m:r>
          <m:t>d</m:t>
        </m:r>
        <m:r>
          <m:rPr>
            <m:sty m:val="p"/>
          </m:rPr>
          <m:t>×</m:t>
        </m:r>
        <m:r>
          <m:t>n</m:t>
        </m:r>
      </m:oMath>
      <w:r>
        <w:t xml:space="preserve">:</w:t>
      </w:r>
      <w:r>
        <w:t xml:space="preserve"> </w:t>
      </w:r>
      <m:oMath>
        <m:r>
          <m:t>2</m:t>
        </m:r>
        <m:sSup>
          <m:e>
            <m:r>
              <m:t>n</m:t>
            </m:r>
          </m:e>
          <m:sup>
            <m:r>
              <m:t>2</m:t>
            </m:r>
          </m:sup>
        </m:sSup>
        <m:r>
          <m:t>d</m:t>
        </m:r>
      </m:oMath>
      <w:r>
        <w:t xml:space="preserve">; multiplying the weights by</w:t>
      </w:r>
      <w:r>
        <w:t xml:space="preserve"> </w:t>
      </w:r>
      <m:oMath>
        <m:r>
          <m:t>V</m:t>
        </m:r>
      </m:oMath>
      <w:r>
        <w:t xml:space="preserve"> </w:t>
      </w:r>
      <w:r>
        <w:t xml:space="preserve">costs another</w:t>
      </w:r>
      <w:r>
        <w:t xml:space="preserve"> </w:t>
      </w:r>
      <m:oMath>
        <m:r>
          <m:t>2</m:t>
        </m:r>
        <m:sSup>
          <m:e>
            <m:r>
              <m:t>n</m:t>
            </m:r>
          </m:e>
          <m:sup>
            <m:r>
              <m:t>2</m:t>
            </m:r>
          </m:sup>
        </m:sSup>
        <m:r>
          <m:t>d</m:t>
        </m:r>
      </m:oMath>
      <w:r>
        <w:t xml:space="preserve">. Total</w:t>
      </w:r>
      <w:r>
        <w:t xml:space="preserve"> </w:t>
      </w:r>
      <m:oMath>
        <m:r>
          <m:t>4</m:t>
        </m:r>
        <m:r>
          <m:t> </m:t>
        </m:r>
        <m:sSup>
          <m:e>
            <m:r>
              <m:t>n</m:t>
            </m:r>
          </m:e>
          <m:sup>
            <m:r>
              <m:t>2</m:t>
            </m:r>
          </m:sup>
        </m:sSup>
        <m:r>
          <m:t> </m:t>
        </m:r>
        <m:r>
          <m:t>d</m:t>
        </m:r>
      </m:oMath>
      <w:r>
        <w:t xml:space="preserve">, which is</w:t>
      </w:r>
      <w:r>
        <w:t xml:space="preserve"> </w:t>
      </w:r>
      <w:r>
        <w:rPr>
          <w:i/>
          <w:iCs/>
        </w:rPr>
        <w:t xml:space="preserve">quadratic</w:t>
      </w:r>
      <w:r>
        <w:t xml:space="preserve"> </w:t>
      </w:r>
      <w:r>
        <w:t xml:space="preserve">in</w:t>
      </w:r>
      <w:r>
        <w:t xml:space="preserve"> </w:t>
      </w:r>
      <m:oMath>
        <m:r>
          <m:t>n</m:t>
        </m:r>
      </m:oMath>
      <w:r>
        <w:t xml:space="preserve">.</w:t>
      </w:r>
    </w:p>
    <w:p>
      <w:pPr>
        <w:pStyle w:val="FirstParagraph"/>
      </w:pPr>
      <w:r>
        <w:t xml:space="preserve">The two are equal when</w:t>
      </w:r>
      <w:r>
        <w:t xml:space="preserve"> </w:t>
      </w:r>
      <m:oMath>
        <m:r>
          <m:t>4</m:t>
        </m:r>
        <m:sSup>
          <m:e>
            <m:r>
              <m:t>n</m:t>
            </m:r>
          </m:e>
          <m:sup>
            <m:r>
              <m:t>2</m:t>
            </m:r>
          </m:sup>
        </m:sSup>
        <m:r>
          <m:t>d</m:t>
        </m:r>
        <m:r>
          <m:rPr>
            <m:sty m:val="p"/>
          </m:rPr>
          <m:t>=</m:t>
        </m:r>
        <m:r>
          <m:t>24</m:t>
        </m:r>
        <m:r>
          <m:t>n</m:t>
        </m:r>
        <m:sSup>
          <m:e>
            <m:r>
              <m:t>d</m:t>
            </m:r>
          </m:e>
          <m:sup>
            <m:r>
              <m:t>2</m:t>
            </m:r>
          </m:sup>
        </m:sSup>
      </m:oMath>
      <w:r>
        <w:t xml:space="preserve">, that is at</w:t>
      </w:r>
    </w:p>
    <w:p>
      <w:pPr>
        <w:pStyle w:val="BodyText"/>
      </w:pPr>
      <m:oMathPara>
        <m:oMathParaPr>
          <m:jc m:val="center"/>
        </m:oMathParaPr>
        <m:oMath>
          <m:sSup>
            <m:e>
              <m:r>
                <m:t>n</m:t>
              </m:r>
            </m:e>
            <m:sup>
              <m:r>
                <m:rPr>
                  <m:sty m:val="p"/>
                </m:rPr>
                <m:t>*</m:t>
              </m:r>
            </m:sup>
          </m:sSup>
          <m:r>
            <m:rPr>
              <m:sty m:val="p"/>
            </m:rPr>
            <m:t>=</m:t>
          </m:r>
          <m:r>
            <m:t>6</m:t>
          </m:r>
          <m:r>
            <m:t> </m:t>
          </m:r>
          <m:r>
            <m:t>d</m:t>
          </m:r>
          <m:r>
            <m:rPr>
              <m:sty m:val="p"/>
            </m:rPr>
            <m:t>.</m:t>
          </m:r>
          <m:r>
            <m:t>  </m:t>
          </m:r>
          <m:r>
            <m:rPr>
              <m:sty m:val="p"/>
            </m:rPr>
            <m:t>(</m:t>
          </m:r>
          <m:r>
            <m:t>8</m:t>
          </m:r>
          <m:r>
            <m:rPr>
              <m:sty m:val="p"/>
            </m:rPr>
            <m:t>)</m:t>
          </m:r>
        </m:oMath>
      </m:oMathPara>
    </w:p>
    <w:p>
      <w:pPr>
        <w:pStyle w:val="FirstParagraph"/>
      </w:pPr>
      <w:r>
        <w:t xml:space="preserve">For</w:t>
      </w:r>
      <w:r>
        <w:t xml:space="preserve"> </w:t>
      </w:r>
      <m:oMath>
        <m:r>
          <m:t>d</m:t>
        </m:r>
        <m:r>
          <m:rPr>
            <m:sty m:val="p"/>
          </m:rPr>
          <m:t>=</m:t>
        </m:r>
        <m:r>
          <m:t>768</m:t>
        </m:r>
      </m:oMath>
      <w:r>
        <w:t xml:space="preserve"> </w:t>
      </w:r>
      <w:r>
        <w:t xml:space="preserve">that is</w:t>
      </w:r>
      <w:r>
        <w:t xml:space="preserve"> </w:t>
      </w:r>
      <m:oMath>
        <m:sSup>
          <m:e>
            <m:r>
              <m:t>n</m:t>
            </m:r>
          </m:e>
          <m:sup>
            <m:r>
              <m:rPr>
                <m:sty m:val="p"/>
              </m:rPr>
              <m:t>*</m:t>
            </m:r>
          </m:sup>
        </m:sSup>
        <m:r>
          <m:rPr>
            <m:sty m:val="p"/>
          </m:rPr>
          <m:t>=</m:t>
        </m:r>
        <m:r>
          <m:t>4608</m:t>
        </m:r>
      </m:oMath>
      <w:r>
        <w:t xml:space="preserve"> </w:t>
      </w:r>
      <w:r>
        <w:t xml:space="preserve">tokens; the test</w:t>
      </w:r>
      <w:r>
        <w:t xml:space="preserve"> </w:t>
      </w:r>
      <w:r>
        <w:rPr>
          <w:rStyle w:val="VerbatimChar"/>
        </w:rPr>
        <w:t xml:space="preserve">test_flops_crossover_is_six_d</w:t>
      </w:r>
      <w:r>
        <w:t xml:space="preserve"> </w:t>
      </w:r>
      <w:r>
        <w:t xml:space="preserve">checks the algebra.</w:t>
      </w:r>
    </w:p>
    <w:p>
      <w:pPr>
        <w:pStyle w:val="CaptionedFigure"/>
      </w:pPr>
      <w:r>
        <w:drawing>
          <wp:inline>
            <wp:extent cx="4000500" cy="2403984"/>
            <wp:effectExtent b="0" l="0" r="0" t="0"/>
            <wp:docPr descr="FLOPs per layer against sequence length for d=768 (log-log). The dense part (blue) is a straight line of slope 1, the attention scores (orange) a line of slope 2. They cross at n=6d=4608. At n=1024 the scores are 18.2% of the layer; at n=32768 they are 87.7%." title="" id="38" name="Picture"/>
            <a:graphic>
              <a:graphicData uri="http://schemas.openxmlformats.org/drawingml/2006/picture">
                <pic:pic>
                  <pic:nvPicPr>
                    <pic:cNvPr descr="figures/fig04_flops.png" id="39" name="Picture"/>
                    <pic:cNvPicPr>
                      <a:picLocks noChangeArrowheads="1" noChangeAspect="1"/>
                    </pic:cNvPicPr>
                  </pic:nvPicPr>
                  <pic:blipFill>
                    <a:blip r:embed="rId37"/>
                    <a:stretch>
                      <a:fillRect/>
                    </a:stretch>
                  </pic:blipFill>
                  <pic:spPr bwMode="auto">
                    <a:xfrm>
                      <a:off x="0" y="0"/>
                      <a:ext cx="4000500" cy="2403984"/>
                    </a:xfrm>
                    <a:prstGeom prst="rect">
                      <a:avLst/>
                    </a:prstGeom>
                    <a:noFill/>
                    <a:ln w="9525">
                      <a:noFill/>
                      <a:headEnd/>
                      <a:tailEnd/>
                    </a:ln>
                  </pic:spPr>
                </pic:pic>
              </a:graphicData>
            </a:graphic>
          </wp:inline>
        </w:drawing>
      </w:r>
    </w:p>
    <w:p>
      <w:pPr>
        <w:pStyle w:val="ImageCaption"/>
      </w:pPr>
      <w:r>
        <w:t xml:space="preserve">FLOPs per layer against sequence length for</w:t>
      </w:r>
      <w:r>
        <w:t xml:space="preserve"> </w:t>
      </w:r>
      <m:oMath>
        <m:r>
          <m:t>d</m:t>
        </m:r>
        <m:r>
          <m:rPr>
            <m:sty m:val="p"/>
          </m:rPr>
          <m:t>=</m:t>
        </m:r>
        <m:r>
          <m:t>768</m:t>
        </m:r>
      </m:oMath>
      <w:r>
        <w:t xml:space="preserve"> </w:t>
      </w:r>
      <w:r>
        <w:t xml:space="preserve">(log-log). The dense part (blue) is a straight line of slope 1, the attention scores (orange) a line of slope 2. They cross at</w:t>
      </w:r>
      <w:r>
        <w:t xml:space="preserve"> </w:t>
      </w:r>
      <m:oMath>
        <m:r>
          <m:t>n</m:t>
        </m:r>
        <m:r>
          <m:rPr>
            <m:sty m:val="p"/>
          </m:rPr>
          <m:t>=</m:t>
        </m:r>
        <m:r>
          <m:t>6</m:t>
        </m:r>
        <m:r>
          <m:t>d</m:t>
        </m:r>
        <m:r>
          <m:rPr>
            <m:sty m:val="p"/>
          </m:rPr>
          <m:t>=</m:t>
        </m:r>
        <m:r>
          <m:t>4608</m:t>
        </m:r>
      </m:oMath>
      <w:r>
        <w:t xml:space="preserve">. At</w:t>
      </w:r>
      <w:r>
        <w:t xml:space="preserve"> </w:t>
      </w:r>
      <m:oMath>
        <m:r>
          <m:t>n</m:t>
        </m:r>
        <m:r>
          <m:rPr>
            <m:sty m:val="p"/>
          </m:rPr>
          <m:t>=</m:t>
        </m:r>
        <m:r>
          <m:t>1024</m:t>
        </m:r>
      </m:oMath>
      <w:r>
        <w:t xml:space="preserve"> </w:t>
      </w:r>
      <w:r>
        <w:t xml:space="preserve">the scores are 18.2% of the layer; at</w:t>
      </w:r>
      <w:r>
        <w:t xml:space="preserve"> </w:t>
      </w:r>
      <m:oMath>
        <m:r>
          <m:t>n</m:t>
        </m:r>
        <m:r>
          <m:rPr>
            <m:sty m:val="p"/>
          </m:rPr>
          <m:t>=</m:t>
        </m:r>
        <m:r>
          <m:t>32768</m:t>
        </m:r>
      </m:oMath>
      <w:r>
        <w:t xml:space="preserve"> </w:t>
      </w:r>
      <w:r>
        <w:t xml:space="preserve">they are 87.7%.</w:t>
      </w:r>
    </w:p>
    <w:p>
      <w:pPr>
        <w:pStyle w:val="BodyText"/>
      </w:pPr>
      <w:r>
        <w:t xml:space="preserve">The numbers behind the figure: at</w:t>
      </w:r>
      <w:r>
        <w:t xml:space="preserve"> </w:t>
      </w:r>
      <m:oMath>
        <m:r>
          <m:t>n</m:t>
        </m:r>
        <m:r>
          <m:rPr>
            <m:sty m:val="p"/>
          </m:rPr>
          <m:t>=</m:t>
        </m:r>
        <m:r>
          <m:t>1024</m:t>
        </m:r>
      </m:oMath>
      <w:r>
        <w:t xml:space="preserve">, attention scores</w:t>
      </w:r>
      <w:r>
        <w:t xml:space="preserve"> </w:t>
      </w:r>
      <m:oMath>
        <m:r>
          <m:t>3.2</m:t>
        </m:r>
      </m:oMath>
      <w:r>
        <w:t xml:space="preserve"> </w:t>
      </w:r>
      <w:r>
        <w:t xml:space="preserve">GFLOP versus dense</w:t>
      </w:r>
      <w:r>
        <w:t xml:space="preserve"> </w:t>
      </w:r>
      <m:oMath>
        <m:r>
          <m:t>14.5</m:t>
        </m:r>
      </m:oMath>
      <w:r>
        <w:t xml:space="preserve"> </w:t>
      </w:r>
      <w:r>
        <w:t xml:space="preserve">GFLOP; at</w:t>
      </w:r>
      <w:r>
        <w:t xml:space="preserve"> </w:t>
      </w:r>
      <m:oMath>
        <m:r>
          <m:t>n</m:t>
        </m:r>
        <m:r>
          <m:rPr>
            <m:sty m:val="p"/>
          </m:rPr>
          <m:t>=</m:t>
        </m:r>
        <m:r>
          <m:t>4608</m:t>
        </m:r>
      </m:oMath>
      <w:r>
        <w:t xml:space="preserve"> </w:t>
      </w:r>
      <w:r>
        <w:t xml:space="preserve">both are</w:t>
      </w:r>
      <w:r>
        <w:t xml:space="preserve"> </w:t>
      </w:r>
      <m:oMath>
        <m:r>
          <m:t>65.2</m:t>
        </m:r>
      </m:oMath>
      <w:r>
        <w:t xml:space="preserve"> </w:t>
      </w:r>
      <w:r>
        <w:t xml:space="preserve">GFLOP; at</w:t>
      </w:r>
      <w:r>
        <w:t xml:space="preserve"> </w:t>
      </w:r>
      <m:oMath>
        <m:r>
          <m:t>n</m:t>
        </m:r>
        <m:r>
          <m:rPr>
            <m:sty m:val="p"/>
          </m:rPr>
          <m:t>=</m:t>
        </m:r>
        <m:r>
          <m:t>32768</m:t>
        </m:r>
      </m:oMath>
      <w:r>
        <w:t xml:space="preserve">,</w:t>
      </w:r>
      <w:r>
        <w:t xml:space="preserve"> </w:t>
      </w:r>
      <m:oMath>
        <m:r>
          <m:t>3299</m:t>
        </m:r>
      </m:oMath>
      <w:r>
        <w:t xml:space="preserve"> </w:t>
      </w:r>
      <w:r>
        <w:t xml:space="preserve">versus</w:t>
      </w:r>
      <w:r>
        <w:t xml:space="preserve"> </w:t>
      </w:r>
      <m:oMath>
        <m:r>
          <m:t>464</m:t>
        </m:r>
      </m:oMath>
      <w:r>
        <w:t xml:space="preserve"> </w:t>
      </w:r>
      <w:r>
        <w:t xml:space="preserve">GFLOP.</w:t>
      </w:r>
      <w:r>
        <w:t xml:space="preserve"> </w:t>
      </w:r>
      <w:r>
        <w:rPr>
          <w:b/>
          <w:bCs/>
        </w:rPr>
        <w:t xml:space="preserve">Memory</w:t>
      </w:r>
      <w:r>
        <w:t xml:space="preserve"> </w:t>
      </w:r>
      <w:r>
        <w:t xml:space="preserve">is also quadratic: the weight matrix of one head at</w:t>
      </w:r>
      <w:r>
        <w:t xml:space="preserve"> </w:t>
      </w:r>
      <m:oMath>
        <m:r>
          <m:t>n</m:t>
        </m:r>
        <m:r>
          <m:rPr>
            <m:sty m:val="p"/>
          </m:rPr>
          <m:t>=</m:t>
        </m:r>
        <m:r>
          <m:t>32768</m:t>
        </m:r>
      </m:oMath>
      <w:r>
        <w:t xml:space="preserve"> </w:t>
      </w:r>
      <w:r>
        <w:t xml:space="preserve">in 16-bit numbers is</w:t>
      </w:r>
      <w:r>
        <w:t xml:space="preserve"> </w:t>
      </w:r>
      <m:oMath>
        <m:sSup>
          <m:e>
            <m:r>
              <m:t>32768</m:t>
            </m:r>
          </m:e>
          <m:sup>
            <m:r>
              <m:t>2</m:t>
            </m:r>
          </m:sup>
        </m:sSup>
        <m:r>
          <m:rPr>
            <m:sty m:val="p"/>
          </m:rPr>
          <m:t>×</m:t>
        </m:r>
        <m:r>
          <m:t>2</m:t>
        </m:r>
      </m:oMath>
      <w:r>
        <w:t xml:space="preserve"> </w:t>
      </w:r>
      <w:r>
        <w:t xml:space="preserve">bytes</w:t>
      </w:r>
      <w:r>
        <w:t xml:space="preserve"> </w:t>
      </w:r>
      <m:oMath>
        <m:r>
          <m:rPr>
            <m:sty m:val="p"/>
          </m:rPr>
          <m:t>=</m:t>
        </m:r>
        <m:r>
          <m:t>2.1</m:t>
        </m:r>
      </m:oMath>
      <w:r>
        <w:t xml:space="preserve"> </w:t>
      </w:r>
      <w:r>
        <w:t xml:space="preserve">GB, which is why long contexts are expensive (Unit 10).</w:t>
      </w:r>
    </w:p>
    <w:p>
      <w:pPr>
        <w:pStyle w:val="BodyText"/>
      </w:pPr>
      <w:r>
        <w:t xml:space="preserve">Table 1 of Vaswani et al. makes the comparison with other layer types (their notation:</w:t>
      </w:r>
      <w:r>
        <w:t xml:space="preserve"> </w:t>
      </w:r>
      <m:oMath>
        <m:r>
          <m:t>n</m:t>
        </m:r>
      </m:oMath>
      <w:r>
        <w:t xml:space="preserve"> </w:t>
      </w:r>
      <w:r>
        <w:t xml:space="preserve">length,</w:t>
      </w:r>
      <w:r>
        <w:t xml:space="preserve"> </w:t>
      </w:r>
      <m:oMath>
        <m:r>
          <m:t>d</m:t>
        </m:r>
      </m:oMath>
      <w:r>
        <w:t xml:space="preserve"> </w:t>
      </w:r>
      <w:r>
        <w:t xml:space="preserve">width):</w:t>
      </w:r>
    </w:p>
    <w:p>
      <w:pPr>
        <w:pStyle w:val="TableCaption"/>
      </w:pPr>
      <w:r>
        <w:t xml:space="preserve">two rows of the paper’s Table 1. Attention is</w:t>
      </w:r>
      <w:r>
        <w:t xml:space="preserve"> </w:t>
      </w:r>
      <w:r>
        <w:rPr>
          <w:i/>
          <w:iCs/>
        </w:rPr>
        <w:t xml:space="preserve">more</w:t>
      </w:r>
      <w:r>
        <w:t xml:space="preserve"> </w:t>
      </w:r>
      <w:r>
        <w:t xml:space="preserve">expensive per layer when</w:t>
      </w:r>
      <w:r>
        <w:t xml:space="preserve"> </w:t>
      </w:r>
      <m:oMath>
        <m:r>
          <m:t>n</m:t>
        </m:r>
        <m:r>
          <m:rPr>
            <m:sty m:val="p"/>
          </m:rPr>
          <m:t>&gt;</m:t>
        </m:r>
        <m:r>
          <m:t>d</m:t>
        </m:r>
      </m:oMath>
      <w:r>
        <w:t xml:space="preserve"> </w:t>
      </w:r>
      <w:r>
        <w:t xml:space="preserve">but needs</w:t>
      </w:r>
      <w:r>
        <w:t xml:space="preserve"> </w:t>
      </w:r>
      <m:oMath>
        <m:r>
          <m:t>O</m:t>
        </m:r>
        <m:r>
          <m:rPr>
            <m:sty m:val="p"/>
          </m:rPr>
          <m:t>(</m:t>
        </m:r>
        <m:r>
          <m:t>1</m:t>
        </m:r>
        <m:r>
          <m:rPr>
            <m:sty m:val="p"/>
          </m:rPr>
          <m:t>)</m:t>
        </m:r>
      </m:oMath>
      <w:r>
        <w:t xml:space="preserve"> </w:t>
      </w:r>
      <w:r>
        <w:t xml:space="preserve">sequential steps (parallel over positions) and connects any two positions in one step.</w:t>
      </w:r>
    </w:p>
    <w:tbl>
      <w:tblPr>
        <w:tblStyle w:val="Table"/>
        <w:tblW w:type="pct" w:w="5000"/>
        <w:tblLayout w:type="fixed"/>
        <w:tblLook w:firstRow="1" w:lastRow="0" w:firstColumn="0" w:lastColumn="0" w:noHBand="0" w:noVBand="0" w:val="0020"/>
        <w:tblCaption w:val="two rows of the paper’s Table 1. Attention is more expensive per layer when n&gt;d but needs O(1) sequential steps (parallel over positions) and connects any two positions in one step."/>
      </w:tblPr>
      <w:tblGrid>
        <w:gridCol w:w="1697"/>
        <w:gridCol w:w="1697"/>
        <w:gridCol w:w="2262"/>
        <w:gridCol w:w="2262"/>
      </w:tblGrid>
      <w:tr>
        <w:trPr>
          <w:tblHeader w:val="on"/>
        </w:trPr>
        <w:tc>
          <w:tcPr/>
          <w:p>
            <w:pPr>
              <w:pStyle w:val="Compact"/>
              <w:jc w:val="left"/>
            </w:pPr>
            <w:r>
              <w:t xml:space="preserve">layer type</w:t>
            </w:r>
          </w:p>
        </w:tc>
        <w:tc>
          <w:tcPr/>
          <w:p>
            <w:pPr>
              <w:pStyle w:val="Compact"/>
              <w:jc w:val="left"/>
            </w:pPr>
            <w:r>
              <w:t xml:space="preserve">complexity per layer</w:t>
            </w:r>
          </w:p>
        </w:tc>
        <w:tc>
          <w:tcPr/>
          <w:p>
            <w:pPr>
              <w:pStyle w:val="Compact"/>
              <w:jc w:val="center"/>
            </w:pPr>
            <w:r>
              <w:t xml:space="preserve">sequential operations</w:t>
            </w:r>
          </w:p>
        </w:tc>
        <w:tc>
          <w:tcPr/>
          <w:p>
            <w:pPr>
              <w:pStyle w:val="Compact"/>
              <w:jc w:val="center"/>
            </w:pPr>
            <w:r>
              <w:t xml:space="preserve">maximum path length</w:t>
            </w:r>
          </w:p>
        </w:tc>
      </w:tr>
      <w:tr>
        <w:tc>
          <w:tcPr/>
          <w:p>
            <w:pPr>
              <w:pStyle w:val="Compact"/>
              <w:jc w:val="left"/>
            </w:pPr>
            <w:r>
              <w:t xml:space="preserve">self-attention</w:t>
            </w:r>
          </w:p>
        </w:tc>
        <w:tc>
          <w:tcPr/>
          <w:p>
            <w:pPr>
              <w:pStyle w:val="Compact"/>
              <w:jc w:val="left"/>
            </w:pPr>
            <m:oMath>
              <m:r>
                <m:t>O</m:t>
              </m:r>
              <m:r>
                <m:rPr>
                  <m:sty m:val="p"/>
                </m:rPr>
                <m:t>(</m:t>
              </m:r>
              <m:sSup>
                <m:e>
                  <m:r>
                    <m:t>n</m:t>
                  </m:r>
                </m:e>
                <m:sup>
                  <m:r>
                    <m:t>2</m:t>
                  </m:r>
                </m:sup>
              </m:sSup>
              <m:r>
                <m:t> </m:t>
              </m:r>
              <m:r>
                <m:t>d</m:t>
              </m:r>
              <m:r>
                <m:rPr>
                  <m:sty m:val="p"/>
                </m:rPr>
                <m:t>)</m:t>
              </m:r>
            </m:oMath>
          </w:p>
        </w:tc>
        <w:tc>
          <w:tcPr/>
          <w:p>
            <w:pPr>
              <w:pStyle w:val="Compact"/>
              <w:jc w:val="center"/>
            </w:pPr>
            <m:oMath>
              <m:r>
                <m:t>O</m:t>
              </m:r>
              <m:r>
                <m:rPr>
                  <m:sty m:val="p"/>
                </m:rPr>
                <m:t>(</m:t>
              </m:r>
              <m:r>
                <m:t>1</m:t>
              </m:r>
              <m:r>
                <m:rPr>
                  <m:sty m:val="p"/>
                </m:rPr>
                <m:t>)</m:t>
              </m:r>
            </m:oMath>
          </w:p>
        </w:tc>
        <w:tc>
          <w:tcPr/>
          <w:p>
            <w:pPr>
              <w:pStyle w:val="Compact"/>
              <w:jc w:val="center"/>
            </w:pPr>
            <m:oMath>
              <m:r>
                <m:t>O</m:t>
              </m:r>
              <m:r>
                <m:rPr>
                  <m:sty m:val="p"/>
                </m:rPr>
                <m:t>(</m:t>
              </m:r>
              <m:r>
                <m:t>1</m:t>
              </m:r>
              <m:r>
                <m:rPr>
                  <m:sty m:val="p"/>
                </m:rPr>
                <m:t>)</m:t>
              </m:r>
            </m:oMath>
          </w:p>
        </w:tc>
      </w:tr>
      <w:tr>
        <w:tc>
          <w:tcPr/>
          <w:p>
            <w:pPr>
              <w:pStyle w:val="Compact"/>
              <w:jc w:val="left"/>
            </w:pPr>
            <w:r>
              <w:t xml:space="preserve">recurrent</w:t>
            </w:r>
          </w:p>
        </w:tc>
        <w:tc>
          <w:tcPr/>
          <w:p>
            <w:pPr>
              <w:pStyle w:val="Compact"/>
              <w:jc w:val="left"/>
            </w:pPr>
            <m:oMath>
              <m:r>
                <m:t>O</m:t>
              </m:r>
              <m:r>
                <m:rPr>
                  <m:sty m:val="p"/>
                </m:rPr>
                <m:t>(</m:t>
              </m:r>
              <m:r>
                <m:t>n</m:t>
              </m:r>
              <m:r>
                <m:t> </m:t>
              </m:r>
              <m:sSup>
                <m:e>
                  <m:r>
                    <m:t>d</m:t>
                  </m:r>
                </m:e>
                <m:sup>
                  <m:r>
                    <m:t>2</m:t>
                  </m:r>
                </m:sup>
              </m:sSup>
              <m:r>
                <m:rPr>
                  <m:sty m:val="p"/>
                </m:rPr>
                <m:t>)</m:t>
              </m:r>
            </m:oMath>
          </w:p>
        </w:tc>
        <w:tc>
          <w:tcPr/>
          <w:p>
            <w:pPr>
              <w:pStyle w:val="Compact"/>
              <w:jc w:val="center"/>
            </w:pPr>
            <m:oMath>
              <m:r>
                <m:t>O</m:t>
              </m:r>
              <m:r>
                <m:rPr>
                  <m:sty m:val="p"/>
                </m:rPr>
                <m:t>(</m:t>
              </m:r>
              <m:r>
                <m:t>n</m:t>
              </m:r>
              <m:r>
                <m:rPr>
                  <m:sty m:val="p"/>
                </m:rPr>
                <m:t>)</m:t>
              </m:r>
            </m:oMath>
          </w:p>
        </w:tc>
        <w:tc>
          <w:tcPr/>
          <w:p>
            <w:pPr>
              <w:pStyle w:val="Compact"/>
              <w:jc w:val="center"/>
            </w:pPr>
            <m:oMath>
              <m:r>
                <m:t>O</m:t>
              </m:r>
              <m:r>
                <m:rPr>
                  <m:sty m:val="p"/>
                </m:rPr>
                <m:t>(</m:t>
              </m:r>
              <m:r>
                <m:t>n</m:t>
              </m:r>
              <m:r>
                <m:rPr>
                  <m:sty m:val="p"/>
                </m:rPr>
                <m:t>)</m:t>
              </m:r>
            </m:oMath>
          </w:p>
        </w:tc>
      </w:tr>
    </w:tbl>
    <w:bookmarkEnd w:id="40"/>
    <w:bookmarkStart w:id="41" w:name="encoder-decoder-encoder-decoder"/>
    <w:p>
      <w:pPr>
        <w:pStyle w:val="Heading3"/>
      </w:pPr>
      <w:r>
        <w:t xml:space="preserve">3.4.2 Encoder, decoder, encoder-decoder</w:t>
      </w:r>
    </w:p>
    <w:p>
      <w:pPr>
        <w:pStyle w:val="TableCaption"/>
      </w:pPr>
      <w:r>
        <w:t xml:space="preserve">BERT (Devlin et al. 2018) is an encoder trained to fill in masked tokens; T5 (Raffel et al. 2019) casts every task as text in, text out, with an encoder and a decoder. The decoder-only form is the design behind most current chat models, which is why Unit 3’s next-token view applies to them directly.</w:t>
      </w:r>
    </w:p>
    <w:tbl>
      <w:tblPr>
        <w:tblStyle w:val="Table"/>
        <w:tblW w:type="pct" w:w="5000"/>
        <w:tblLayout w:type="fixed"/>
        <w:tblLook w:firstRow="1" w:lastRow="0" w:firstColumn="0" w:lastColumn="0" w:noHBand="0" w:noVBand="0" w:val="0020"/>
        <w:tblCaption w:val="BERT (Devlin et al. 2018) is an encoder trained to fill in masked tokens; T5 (Raffel et al. 2019) casts every task as text in, text out, with an encoder and a decoder. The decoder-only form is the design behind most current chat models, which is why Unit 3’s next-token view applies to them directly."/>
      </w:tblPr>
      <w:tblGrid>
        <w:gridCol w:w="1584"/>
        <w:gridCol w:w="1584"/>
        <w:gridCol w:w="1584"/>
        <w:gridCol w:w="1584"/>
        <w:gridCol w:w="1584"/>
      </w:tblGrid>
      <w:tr>
        <w:trPr>
          <w:tblHeader w:val="on"/>
        </w:trPr>
        <w:tc>
          <w:tcPr/>
          <w:p>
            <w:pPr>
              <w:pStyle w:val="Compact"/>
              <w:jc w:val="left"/>
            </w:pPr>
            <w:r>
              <w:t xml:space="preserve">family</w:t>
            </w:r>
          </w:p>
        </w:tc>
        <w:tc>
          <w:tcPr/>
          <w:p>
            <w:pPr>
              <w:pStyle w:val="Compact"/>
              <w:jc w:val="left"/>
            </w:pPr>
            <w:r>
              <w:t xml:space="preserve">attention pattern</w:t>
            </w:r>
          </w:p>
        </w:tc>
        <w:tc>
          <w:tcPr/>
          <w:p>
            <w:pPr>
              <w:pStyle w:val="Compact"/>
              <w:jc w:val="left"/>
            </w:pPr>
            <w:r>
              <w:t xml:space="preserve">trained by</w:t>
            </w:r>
          </w:p>
        </w:tc>
        <w:tc>
          <w:tcPr/>
          <w:p>
            <w:pPr>
              <w:pStyle w:val="Compact"/>
              <w:jc w:val="left"/>
            </w:pPr>
            <w:r>
              <w:t xml:space="preserve">examples</w:t>
            </w:r>
          </w:p>
        </w:tc>
        <w:tc>
          <w:tcPr/>
          <w:p>
            <w:pPr>
              <w:pStyle w:val="Compact"/>
              <w:jc w:val="left"/>
            </w:pPr>
            <w:r>
              <w:t xml:space="preserve">good at</w:t>
            </w:r>
          </w:p>
        </w:tc>
      </w:tr>
      <w:tr>
        <w:tc>
          <w:tcPr/>
          <w:p>
            <w:pPr>
              <w:pStyle w:val="Compact"/>
              <w:jc w:val="left"/>
            </w:pPr>
            <w:r>
              <w:t xml:space="preserve">encoder only</w:t>
            </w:r>
          </w:p>
        </w:tc>
        <w:tc>
          <w:tcPr/>
          <w:p>
            <w:pPr>
              <w:pStyle w:val="Compact"/>
              <w:jc w:val="left"/>
            </w:pPr>
            <w:r>
              <w:t xml:space="preserve">full (every token sees every token)</w:t>
            </w:r>
          </w:p>
        </w:tc>
        <w:tc>
          <w:tcPr/>
          <w:p>
            <w:pPr>
              <w:pStyle w:val="Compact"/>
              <w:jc w:val="left"/>
            </w:pPr>
            <w:r>
              <w:t xml:space="preserve">masked-token prediction</w:t>
            </w:r>
          </w:p>
        </w:tc>
        <w:tc>
          <w:tcPr/>
          <w:p>
            <w:pPr>
              <w:pStyle w:val="Compact"/>
              <w:jc w:val="left"/>
            </w:pPr>
            <w:r>
              <w:t xml:space="preserve">BERT</w:t>
            </w:r>
          </w:p>
        </w:tc>
        <w:tc>
          <w:tcPr/>
          <w:p>
            <w:pPr>
              <w:pStyle w:val="Compact"/>
              <w:jc w:val="left"/>
            </w:pPr>
            <w:r>
              <w:t xml:space="preserve">classification, search embeddings, tagging</w:t>
            </w:r>
          </w:p>
        </w:tc>
      </w:tr>
      <w:tr>
        <w:tc>
          <w:tcPr/>
          <w:p>
            <w:pPr>
              <w:pStyle w:val="Compact"/>
              <w:jc w:val="left"/>
            </w:pPr>
            <w:r>
              <w:t xml:space="preserve">decoder only</w:t>
            </w:r>
          </w:p>
        </w:tc>
        <w:tc>
          <w:tcPr/>
          <w:p>
            <w:pPr>
              <w:pStyle w:val="Compact"/>
              <w:jc w:val="left"/>
            </w:pPr>
            <w:r>
              <w:t xml:space="preserve">causal mask</w:t>
            </w:r>
          </w:p>
        </w:tc>
        <w:tc>
          <w:tcPr/>
          <w:p>
            <w:pPr>
              <w:pStyle w:val="Compact"/>
              <w:jc w:val="left"/>
            </w:pPr>
            <w:r>
              <w:t xml:space="preserve">next-token prediction</w:t>
            </w:r>
          </w:p>
        </w:tc>
        <w:tc>
          <w:tcPr/>
          <w:p>
            <w:pPr>
              <w:pStyle w:val="Compact"/>
              <w:jc w:val="left"/>
            </w:pPr>
            <w:r>
              <w:t xml:space="preserve">GPT-style models</w:t>
            </w:r>
          </w:p>
        </w:tc>
        <w:tc>
          <w:tcPr/>
          <w:p>
            <w:pPr>
              <w:pStyle w:val="Compact"/>
              <w:jc w:val="left"/>
            </w:pPr>
            <w:r>
              <w:t xml:space="preserve">open-ended generation, chat</w:t>
            </w:r>
          </w:p>
        </w:tc>
      </w:tr>
      <w:tr>
        <w:tc>
          <w:tcPr/>
          <w:p>
            <w:pPr>
              <w:pStyle w:val="Compact"/>
              <w:jc w:val="left"/>
            </w:pPr>
            <w:r>
              <w:t xml:space="preserve">encoder-decoder</w:t>
            </w:r>
          </w:p>
        </w:tc>
        <w:tc>
          <w:tcPr/>
          <w:p>
            <w:pPr>
              <w:pStyle w:val="Compact"/>
              <w:jc w:val="left"/>
            </w:pPr>
            <w:r>
              <w:t xml:space="preserve">encoder full; decoder causal plus cross-attention</w:t>
            </w:r>
          </w:p>
        </w:tc>
        <w:tc>
          <w:tcPr/>
          <w:p>
            <w:pPr>
              <w:pStyle w:val="Compact"/>
              <w:jc w:val="left"/>
            </w:pPr>
            <w:r>
              <w:t xml:space="preserve">text-to-text</w:t>
            </w:r>
          </w:p>
        </w:tc>
        <w:tc>
          <w:tcPr/>
          <w:p>
            <w:pPr>
              <w:pStyle w:val="Compact"/>
              <w:jc w:val="left"/>
            </w:pPr>
            <w:r>
              <w:t xml:space="preserve">original Transformer, T5</w:t>
            </w:r>
          </w:p>
        </w:tc>
        <w:tc>
          <w:tcPr/>
          <w:p>
            <w:pPr>
              <w:pStyle w:val="Compact"/>
              <w:jc w:val="left"/>
            </w:pPr>
            <w:r>
              <w:t xml:space="preserve">translation, summarisation</w:t>
            </w:r>
          </w:p>
        </w:tc>
      </w:tr>
    </w:tbl>
    <w:p>
      <w:pPr>
        <w:pStyle w:val="BodyText"/>
      </w:pPr>
      <w:r>
        <w:t xml:space="preserve">The</w:t>
      </w:r>
      <w:r>
        <w:t xml:space="preserve"> </w:t>
      </w:r>
      <w:r>
        <w:rPr>
          <w:b/>
          <w:bCs/>
        </w:rPr>
        <w:t xml:space="preserve">parameter sizes of the original model.</w:t>
      </w:r>
      <w:r>
        <w:t xml:space="preserve"> </w:t>
      </w:r>
      <w:r>
        <w:t xml:space="preserve">Table 3 of Vaswani et al. gives the base model</w:t>
      </w:r>
      <w:r>
        <w:t xml:space="preserve"> </w:t>
      </w:r>
      <m:oMath>
        <m:r>
          <m:t>N</m:t>
        </m:r>
        <m:r>
          <m:rPr>
            <m:sty m:val="p"/>
          </m:rPr>
          <m:t>=</m:t>
        </m:r>
        <m:r>
          <m:t>6</m:t>
        </m:r>
      </m:oMath>
      <w:r>
        <w:t xml:space="preserve"> </w:t>
      </w:r>
      <w:r>
        <w:t xml:space="preserve">layers,</w:t>
      </w:r>
      <w:r>
        <w:t xml:space="preserve"> </w:t>
      </w:r>
      <m:oMath>
        <m:r>
          <m:t>d</m:t>
        </m:r>
        <m:r>
          <m:rPr>
            <m:sty m:val="p"/>
          </m:rPr>
          <m:t>=</m:t>
        </m:r>
        <m:r>
          <m:t>512</m:t>
        </m:r>
      </m:oMath>
      <w:r>
        <w:t xml:space="preserve">,</w:t>
      </w:r>
      <w:r>
        <w:t xml:space="preserve"> </w:t>
      </w:r>
      <m:oMath>
        <m:sSub>
          <m:e>
            <m:r>
              <m:t>d</m:t>
            </m:r>
          </m:e>
          <m:sub>
            <m:r>
              <m:t>f</m:t>
            </m:r>
            <m:r>
              <m:t>f</m:t>
            </m:r>
          </m:sub>
        </m:sSub>
        <m:r>
          <m:rPr>
            <m:sty m:val="p"/>
          </m:rPr>
          <m:t>=</m:t>
        </m:r>
        <m:r>
          <m:t>2048</m:t>
        </m:r>
      </m:oMath>
      <w:r>
        <w:t xml:space="preserve">,</w:t>
      </w:r>
      <w:r>
        <w:t xml:space="preserve"> </w:t>
      </w:r>
      <m:oMath>
        <m:r>
          <m:t>h</m:t>
        </m:r>
        <m:r>
          <m:rPr>
            <m:sty m:val="p"/>
          </m:rPr>
          <m:t>=</m:t>
        </m:r>
        <m:r>
          <m:t>8</m:t>
        </m:r>
      </m:oMath>
      <w:r>
        <w:t xml:space="preserve">,</w:t>
      </w:r>
      <w:r>
        <w:t xml:space="preserve"> </w:t>
      </w:r>
      <m:oMath>
        <m:sSub>
          <m:e>
            <m:r>
              <m:t>d</m:t>
            </m:r>
          </m:e>
          <m:sub>
            <m:r>
              <m:t>k</m:t>
            </m:r>
          </m:sub>
        </m:sSub>
        <m:r>
          <m:rPr>
            <m:sty m:val="p"/>
          </m:rPr>
          <m:t>=</m:t>
        </m:r>
        <m:sSub>
          <m:e>
            <m:r>
              <m:t>d</m:t>
            </m:r>
          </m:e>
          <m:sub>
            <m:r>
              <m:t>v</m:t>
            </m:r>
          </m:sub>
        </m:sSub>
        <m:r>
          <m:rPr>
            <m:sty m:val="p"/>
          </m:rPr>
          <m:t>=</m:t>
        </m:r>
        <m:r>
          <m:t>64</m:t>
        </m:r>
      </m:oMath>
      <w:r>
        <w:t xml:space="preserve">, with 65 million parameters. From the block count above, an encoder layer has</w:t>
      </w:r>
      <w:r>
        <w:t xml:space="preserve"> </w:t>
      </w:r>
      <m:oMath>
        <m:r>
          <m:t>4</m:t>
        </m:r>
        <m:sSup>
          <m:e>
            <m:r>
              <m:t>d</m:t>
            </m:r>
          </m:e>
          <m:sup>
            <m:r>
              <m:t>2</m:t>
            </m:r>
          </m:sup>
        </m:sSup>
        <m:r>
          <m:rPr>
            <m:sty m:val="p"/>
          </m:rPr>
          <m:t>+</m:t>
        </m:r>
        <m:r>
          <m:t>2</m:t>
        </m:r>
        <m:r>
          <m:t>d</m:t>
        </m:r>
        <m:r>
          <m:t> </m:t>
        </m:r>
        <m:sSub>
          <m:e>
            <m:r>
              <m:t>d</m:t>
            </m:r>
          </m:e>
          <m:sub>
            <m:r>
              <m:t>f</m:t>
            </m:r>
            <m:r>
              <m:t>f</m:t>
            </m:r>
          </m:sub>
        </m:sSub>
        <m:r>
          <m:rPr>
            <m:sty m:val="p"/>
          </m:rPr>
          <m:t>=</m:t>
        </m:r>
        <m:r>
          <m:t>3</m:t>
        </m:r>
        <m:r>
          <m:rPr>
            <m:sty m:val="p"/>
          </m:rPr>
          <m:t>,</m:t>
        </m:r>
        <m:r>
          <m:t>145</m:t>
        </m:r>
        <m:r>
          <m:rPr>
            <m:sty m:val="p"/>
          </m:rPr>
          <m:t>,</m:t>
        </m:r>
        <m:r>
          <m:t>728</m:t>
        </m:r>
      </m:oMath>
      <w:r>
        <w:t xml:space="preserve"> </w:t>
      </w:r>
      <w:r>
        <w:t xml:space="preserve">weights, a decoder layer one more attention (</w:t>
      </w:r>
      <m:oMath>
        <m:r>
          <m:rPr>
            <m:sty m:val="p"/>
          </m:rPr>
          <m:t>+</m:t>
        </m:r>
        <m:r>
          <m:t>4</m:t>
        </m:r>
        <m:sSup>
          <m:e>
            <m:r>
              <m:t>d</m:t>
            </m:r>
          </m:e>
          <m:sup>
            <m:r>
              <m:t>2</m:t>
            </m:r>
          </m:sup>
        </m:sSup>
      </m:oMath>
      <w:r>
        <w:t xml:space="preserve">) for</w:t>
      </w:r>
      <w:r>
        <w:t xml:space="preserve"> </w:t>
      </w:r>
      <m:oMath>
        <m:r>
          <m:t>4</m:t>
        </m:r>
        <m:r>
          <m:rPr>
            <m:sty m:val="p"/>
          </m:rPr>
          <m:t>,</m:t>
        </m:r>
        <m:r>
          <m:t>194</m:t>
        </m:r>
        <m:r>
          <m:rPr>
            <m:sty m:val="p"/>
          </m:rPr>
          <m:t>,</m:t>
        </m:r>
        <m:r>
          <m:t>304</m:t>
        </m:r>
      </m:oMath>
      <w:r>
        <w:t xml:space="preserve">; six of each is</w:t>
      </w:r>
      <w:r>
        <w:t xml:space="preserve"> </w:t>
      </w:r>
      <m:oMath>
        <m:r>
          <m:t>44</m:t>
        </m:r>
        <m:r>
          <m:rPr>
            <m:sty m:val="p"/>
          </m:rPr>
          <m:t>,</m:t>
        </m:r>
        <m:r>
          <m:t>040</m:t>
        </m:r>
        <m:r>
          <m:rPr>
            <m:sty m:val="p"/>
          </m:rPr>
          <m:t>,</m:t>
        </m:r>
        <m:r>
          <m:t>192</m:t>
        </m:r>
      </m:oMath>
      <w:r>
        <w:t xml:space="preserve">. Adding one shared embedding table of about</w:t>
      </w:r>
      <w:r>
        <w:t xml:space="preserve"> </w:t>
      </w:r>
      <m:oMath>
        <m:r>
          <m:t>37</m:t>
        </m:r>
        <m:r>
          <m:rPr>
            <m:sty m:val="p"/>
          </m:rPr>
          <m:t>,</m:t>
        </m:r>
        <m:r>
          <m:t>000</m:t>
        </m:r>
        <m:r>
          <m:rPr>
            <m:sty m:val="p"/>
          </m:rPr>
          <m:t>×</m:t>
        </m:r>
        <m:r>
          <m:t>512</m:t>
        </m:r>
        <m:r>
          <m:rPr>
            <m:sty m:val="p"/>
          </m:rPr>
          <m:t>=</m:t>
        </m:r>
        <m:r>
          <m:t>18</m:t>
        </m:r>
        <m:r>
          <m:rPr>
            <m:sty m:val="p"/>
          </m:rPr>
          <m:t>,</m:t>
        </m:r>
        <m:r>
          <m:t>944</m:t>
        </m:r>
        <m:r>
          <m:rPr>
            <m:sty m:val="p"/>
          </m:rPr>
          <m:t>,</m:t>
        </m:r>
        <m:r>
          <m:t>000</m:t>
        </m:r>
      </m:oMath>
      <w:r>
        <w:t xml:space="preserve"> </w:t>
      </w:r>
      <w:r>
        <w:t xml:space="preserve">(the paper’s shared vocabulary is</w:t>
      </w:r>
      <w:r>
        <w:t xml:space="preserve"> </w:t>
      </w:r>
      <w:r>
        <w:t xml:space="preserve">“about 37000”</w:t>
      </w:r>
      <w:r>
        <w:t xml:space="preserve"> </w:t>
      </w:r>
      <w:r>
        <w:t xml:space="preserve">tokens) gives</w:t>
      </w:r>
      <w:r>
        <w:t xml:space="preserve"> </w:t>
      </w:r>
      <m:oMath>
        <m:r>
          <m:t>62</m:t>
        </m:r>
        <m:r>
          <m:rPr>
            <m:sty m:val="p"/>
          </m:rPr>
          <m:t>,</m:t>
        </m:r>
        <m:r>
          <m:t>984</m:t>
        </m:r>
        <m:r>
          <m:rPr>
            <m:sty m:val="p"/>
          </m:rPr>
          <m:t>,</m:t>
        </m:r>
        <m:r>
          <m:t>192</m:t>
        </m:r>
        <m:r>
          <m:rPr>
            <m:sty m:val="p"/>
          </m:rPr>
          <m:t>≈</m:t>
        </m:r>
        <m:r>
          <m:t>63</m:t>
        </m:r>
      </m:oMath>
      <w:r>
        <w:t xml:space="preserve"> </w:t>
      </w:r>
      <w:r>
        <w:t xml:space="preserve">million, within 3% of the paper’s 65 million. I did not resolve the remaining 2 million (the exact vocabulary size in the authors’ code, or components I have not counted).</w:t>
      </w:r>
    </w:p>
    <w:bookmarkEnd w:id="41"/>
    <w:bookmarkEnd w:id="42"/>
    <w:bookmarkStart w:id="43" w:name="tier-5-hardest-open-questions"/>
    <w:p>
      <w:pPr>
        <w:pStyle w:val="Heading2"/>
      </w:pPr>
      <w:r>
        <w:t xml:space="preserve">3.5 Tier 5 (hardest): open questions</w:t>
      </w:r>
    </w:p>
    <w:p>
      <w:pPr>
        <w:pStyle w:val="Compact"/>
        <w:numPr>
          <w:ilvl w:val="0"/>
          <w:numId w:val="1006"/>
        </w:numPr>
      </w:pPr>
      <w:r>
        <w:rPr>
          <w:b/>
          <w:bCs/>
        </w:rPr>
        <w:t xml:space="preserve">Is the sinusoidal encoding still the right idea?</w:t>
      </w:r>
      <w:r>
        <w:t xml:space="preserve"> </w:t>
      </w:r>
      <w:r>
        <w:t xml:space="preserve">The paper found learned positional embeddings gave</w:t>
      </w:r>
      <w:r>
        <w:t xml:space="preserve"> </w:t>
      </w:r>
      <w:r>
        <w:t xml:space="preserve">“nearly identical results”</w:t>
      </w:r>
      <w:r>
        <w:t xml:space="preserve"> </w:t>
      </w:r>
      <w:r>
        <w:t xml:space="preserve">(Section 3.5), and chose sinusoids in the hope that they would extrapolate to longer sequences than any seen in training. Many current models instead rotate the queries and keys by position-dependent angles (rotary embeddings, Su et al. 2021), which keeps the property of (7), that the score depends on the</w:t>
      </w:r>
      <w:r>
        <w:t xml:space="preserve"> </w:t>
      </w:r>
      <w:r>
        <w:rPr>
          <w:i/>
          <w:iCs/>
        </w:rPr>
        <w:t xml:space="preserve">offset</w:t>
      </w:r>
      <w:r>
        <w:t xml:space="preserve">, but builds it into the attention score rather than adding it to the input. Which choice generalises best to very long contexts is still an active empirical question; I have not tested it here.</w:t>
      </w:r>
    </w:p>
    <w:p>
      <w:pPr>
        <w:pStyle w:val="Compact"/>
        <w:numPr>
          <w:ilvl w:val="0"/>
          <w:numId w:val="1006"/>
        </w:numPr>
      </w:pPr>
      <w:r>
        <w:rPr>
          <w:b/>
          <w:bCs/>
        </w:rPr>
        <w:t xml:space="preserve">Quadratic cost.</w:t>
      </w:r>
      <w:r>
        <w:t xml:space="preserve"> </w:t>
      </w:r>
      <w:r>
        <w:t xml:space="preserve">Figure 6 shows the scores dominate beyond</w:t>
      </w:r>
      <w:r>
        <w:t xml:space="preserve"> </w:t>
      </w:r>
      <m:oMath>
        <m:r>
          <m:t>n</m:t>
        </m:r>
        <m:r>
          <m:rPr>
            <m:sty m:val="p"/>
          </m:rPr>
          <m:t>=</m:t>
        </m:r>
        <m:r>
          <m:t>6</m:t>
        </m:r>
        <m:r>
          <m:t>d</m:t>
        </m:r>
      </m:oMath>
      <w:r>
        <w:t xml:space="preserve">. Whether exact attention can be replaced by something cheaper without losing quality at scale is open; it matters for every long-context model.</w:t>
      </w:r>
    </w:p>
    <w:p>
      <w:pPr>
        <w:pStyle w:val="Compact"/>
        <w:numPr>
          <w:ilvl w:val="0"/>
          <w:numId w:val="1006"/>
        </w:numPr>
      </w:pPr>
      <w:r>
        <w:rPr>
          <w:b/>
          <w:bCs/>
        </w:rPr>
        <w:t xml:space="preserve">What do heads actually do?</w:t>
      </w:r>
      <w:r>
        <w:t xml:space="preserve"> </w:t>
      </w:r>
      <w:r>
        <w:t xml:space="preserve">In a random block the heads differ only by their random weights. In a trained model it is an empirical finding, not a theorem, that some heads track simple patterns (the previous token, the same word earlier in the text). Interpretability research tests such claims head by head.</w:t>
      </w:r>
    </w:p>
    <w:bookmarkEnd w:id="43"/>
    <w:bookmarkEnd w:id="44"/>
    <w:bookmarkStart w:id="47" w:name="apply"/>
    <w:p>
      <w:pPr>
        <w:pStyle w:val="Heading1"/>
      </w:pPr>
      <w:r>
        <w:t xml:space="preserve">4. Apply</w:t>
      </w:r>
    </w:p>
    <w:bookmarkStart w:id="45" w:name="worked-problems"/>
    <w:p>
      <w:pPr>
        <w:pStyle w:val="Heading2"/>
      </w:pPr>
      <w:r>
        <w:t xml:space="preserve">4.1 Worked problems</w:t>
      </w:r>
    </w:p>
    <w:p>
      <w:pPr>
        <w:pStyle w:val="FirstParagraph"/>
      </w:pPr>
      <w:r>
        <w:rPr>
          <w:b/>
          <w:bCs/>
        </w:rPr>
        <w:t xml:space="preserve">Problem 1 (attention by hand).</w:t>
      </w:r>
      <w:r>
        <w:t xml:space="preserve"> </w:t>
      </w:r>
      <w:r>
        <w:t xml:space="preserve">Reproduce Section 3.2.2 with</w:t>
      </w:r>
      <w:r>
        <w:t xml:space="preserve"> </w:t>
      </w:r>
      <m:oMath>
        <m:r>
          <m:t>Q</m:t>
        </m:r>
        <m:r>
          <m:rPr>
            <m:sty m:val="p"/>
          </m:rPr>
          <m:t>=</m:t>
        </m:r>
        <m:r>
          <m:rPr>
            <m:sty m:val="p"/>
          </m:rPr>
          <m:t>(</m:t>
        </m:r>
        <m:r>
          <m:t>0</m:t>
        </m:r>
        <m:r>
          <m:rPr>
            <m:sty m:val="p"/>
          </m:rPr>
          <m:t>,</m:t>
        </m:r>
        <m:r>
          <m:t>1</m:t>
        </m:r>
        <m:r>
          <m:rPr>
            <m:sty m:val="p"/>
          </m:rPr>
          <m:t>)</m:t>
        </m:r>
      </m:oMath>
      <w:r>
        <w:t xml:space="preserve"> </w:t>
      </w:r>
      <w:r>
        <w:t xml:space="preserve">instead. By symmetry the weights are</w:t>
      </w:r>
      <w:r>
        <w:t xml:space="preserve"> </w:t>
      </w:r>
      <m:oMath>
        <m:r>
          <m:rPr>
            <m:sty m:val="p"/>
          </m:rPr>
          <m:t>(</m:t>
        </m:r>
        <m:r>
          <m:t>0.330</m:t>
        </m:r>
        <m:r>
          <m:rPr>
            <m:sty m:val="p"/>
          </m:rPr>
          <m:t>,</m:t>
        </m:r>
        <m:r>
          <m:t> </m:t>
        </m:r>
        <m:r>
          <m:t>0.670</m:t>
        </m:r>
        <m:r>
          <m:rPr>
            <m:sty m:val="p"/>
          </m:rPr>
          <m:t>)</m:t>
        </m:r>
      </m:oMath>
      <w:r>
        <w:t xml:space="preserve"> </w:t>
      </w:r>
      <w:r>
        <w:t xml:space="preserve">and the output</w:t>
      </w:r>
      <w:r>
        <w:t xml:space="preserve"> </w:t>
      </w:r>
      <m:oMath>
        <m:r>
          <m:rPr>
            <m:sty m:val="p"/>
          </m:rPr>
          <m:t>(</m:t>
        </m:r>
        <m:r>
          <m:t>3.302</m:t>
        </m:r>
        <m:r>
          <m:rPr>
            <m:sty m:val="p"/>
          </m:rPr>
          <m:t>,</m:t>
        </m:r>
        <m:r>
          <m:t> </m:t>
        </m:r>
        <m:r>
          <m:t>6.698</m:t>
        </m:r>
        <m:r>
          <m:rPr>
            <m:sty m:val="p"/>
          </m:rPr>
          <m:t>)</m:t>
        </m:r>
      </m:oMath>
      <w:r>
        <w:t xml:space="preserve">.</w:t>
      </w:r>
    </w:p>
    <w:p>
      <w:pPr>
        <w:pStyle w:val="BodyText"/>
      </w:pPr>
      <w:r>
        <w:rPr>
          <w:b/>
          <w:bCs/>
        </w:rPr>
        <w:t xml:space="preserve">Problem 2 (size of a model).</w:t>
      </w:r>
      <w:r>
        <w:t xml:space="preserve"> </w:t>
      </w:r>
      <w:r>
        <w:t xml:space="preserve">GPT-2 small has</w:t>
      </w:r>
      <w:r>
        <w:t xml:space="preserve"> </w:t>
      </w:r>
      <m:oMath>
        <m:r>
          <m:t>L</m:t>
        </m:r>
        <m:r>
          <m:rPr>
            <m:sty m:val="p"/>
          </m:rPr>
          <m:t>=</m:t>
        </m:r>
        <m:r>
          <m:t>12</m:t>
        </m:r>
      </m:oMath>
      <w:r>
        <w:t xml:space="preserve"> </w:t>
      </w:r>
      <w:r>
        <w:t xml:space="preserve">blocks of width</w:t>
      </w:r>
      <w:r>
        <w:t xml:space="preserve"> </w:t>
      </w:r>
      <m:oMath>
        <m:r>
          <m:t>d</m:t>
        </m:r>
        <m:r>
          <m:rPr>
            <m:sty m:val="p"/>
          </m:rPr>
          <m:t>=</m:t>
        </m:r>
        <m:r>
          <m:t>768</m:t>
        </m:r>
      </m:oMath>
      <w:r>
        <w:t xml:space="preserve">. The block weights are</w:t>
      </w:r>
      <w:r>
        <w:t xml:space="preserve"> </w:t>
      </w:r>
      <m:oMath>
        <m:r>
          <m:t>12</m:t>
        </m:r>
        <m:r>
          <m:rPr>
            <m:sty m:val="p"/>
          </m:rPr>
          <m:t>⋅</m:t>
        </m:r>
        <m:r>
          <m:t>12</m:t>
        </m:r>
        <m:r>
          <m:rPr>
            <m:sty m:val="p"/>
          </m:rPr>
          <m:t>⋅</m:t>
        </m:r>
        <m:sSup>
          <m:e>
            <m:r>
              <m:t>768</m:t>
            </m:r>
          </m:e>
          <m:sup>
            <m:r>
              <m:t>2</m:t>
            </m:r>
          </m:sup>
        </m:sSup>
        <m:r>
          <m:rPr>
            <m:sty m:val="p"/>
          </m:rPr>
          <m:t>=</m:t>
        </m:r>
        <m:r>
          <m:t>84</m:t>
        </m:r>
        <m:r>
          <m:rPr>
            <m:sty m:val="p"/>
          </m:rPr>
          <m:t>,</m:t>
        </m:r>
        <m:r>
          <m:t>934</m:t>
        </m:r>
        <m:r>
          <m:rPr>
            <m:sty m:val="p"/>
          </m:rPr>
          <m:t>,</m:t>
        </m:r>
        <m:r>
          <m:t>656</m:t>
        </m:r>
      </m:oMath>
      <w:r>
        <w:t xml:space="preserve">, as in Unit 3. The crossover length for these blocks is</w:t>
      </w:r>
      <w:r>
        <w:t xml:space="preserve"> </w:t>
      </w:r>
      <m:oMath>
        <m:sSup>
          <m:e>
            <m:r>
              <m:t>n</m:t>
            </m:r>
          </m:e>
          <m:sup>
            <m:r>
              <m:rPr>
                <m:sty m:val="p"/>
              </m:rPr>
              <m:t>*</m:t>
            </m:r>
          </m:sup>
        </m:sSup>
        <m:r>
          <m:rPr>
            <m:sty m:val="p"/>
          </m:rPr>
          <m:t>=</m:t>
        </m:r>
        <m:r>
          <m:t>6</m:t>
        </m:r>
        <m:r>
          <m:rPr>
            <m:sty m:val="p"/>
          </m:rPr>
          <m:t>⋅</m:t>
        </m:r>
        <m:r>
          <m:t>768</m:t>
        </m:r>
        <m:r>
          <m:rPr>
            <m:sty m:val="p"/>
          </m:rPr>
          <m:t>=</m:t>
        </m:r>
        <m:r>
          <m:t>4608</m:t>
        </m:r>
      </m:oMath>
      <w:r>
        <w:t xml:space="preserve">, so a context of 1024 tokens is still in the regime where the dense part (82% of the layer’s FLOPs, Figure 6) dominates.</w:t>
      </w:r>
    </w:p>
    <w:p>
      <w:pPr>
        <w:pStyle w:val="BodyText"/>
      </w:pPr>
      <w:r>
        <w:rPr>
          <w:b/>
          <w:bCs/>
        </w:rPr>
        <w:t xml:space="preserve">Problem 3 (relative position).</w:t>
      </w:r>
      <w:r>
        <w:t xml:space="preserve"> </w:t>
      </w:r>
      <w:r>
        <w:t xml:space="preserve">With</w:t>
      </w:r>
      <w:r>
        <w:t xml:space="preserve"> </w:t>
      </w:r>
      <m:oMath>
        <m:r>
          <m:t>d</m:t>
        </m:r>
        <m:r>
          <m:rPr>
            <m:sty m:val="p"/>
          </m:rPr>
          <m:t>=</m:t>
        </m:r>
        <m:r>
          <m:t>64</m:t>
        </m:r>
      </m:oMath>
      <w:r>
        <w:t xml:space="preserve">, what is</w:t>
      </w:r>
      <w:r>
        <w:t xml:space="preserve"> </w:t>
      </w:r>
      <m:oMath>
        <m:r>
          <m:t>P</m:t>
        </m:r>
        <m:sSub>
          <m:e>
            <m:r>
              <m:t>E</m:t>
            </m:r>
          </m:e>
          <m:sub>
            <m:r>
              <m:t>0</m:t>
            </m:r>
          </m:sub>
        </m:sSub>
        <m:r>
          <m:rPr>
            <m:sty m:val="p"/>
          </m:rPr>
          <m:t>⋅</m:t>
        </m:r>
        <m:r>
          <m:t>P</m:t>
        </m:r>
        <m:sSub>
          <m:e>
            <m:r>
              <m:t>E</m:t>
            </m:r>
          </m:e>
          <m:sub>
            <m:r>
              <m:t>10</m:t>
            </m:r>
          </m:sub>
        </m:sSub>
      </m:oMath>
      <w:r>
        <w:t xml:space="preserve">? From (7) it is</w:t>
      </w:r>
      <w:r>
        <w:t xml:space="preserve"> </w:t>
      </w:r>
      <m:oMath>
        <m:nary>
          <m:naryPr>
            <m:chr m:val="∑"/>
            <m:limLoc m:val="undOvr"/>
            <m:subHide m:val="off"/>
            <m:supHide m:val="off"/>
          </m:naryPr>
          <m:sub>
            <m:r>
              <m:t>i</m:t>
            </m:r>
            <m:r>
              <m:rPr>
                <m:sty m:val="p"/>
              </m:rPr>
              <m:t>=</m:t>
            </m:r>
            <m:r>
              <m:t>0</m:t>
            </m:r>
          </m:sub>
          <m:sup>
            <m:r>
              <m:t>31</m:t>
            </m:r>
          </m:sup>
          <m:e>
            <m:r>
              <m:rPr>
                <m:sty m:val="p"/>
              </m:rPr>
              <m:t>cos</m:t>
            </m:r>
          </m:e>
        </m:nary>
        <m:r>
          <m:rPr>
            <m:sty m:val="p"/>
          </m:rPr>
          <m:t>(</m:t>
        </m:r>
        <m:r>
          <m:t>10</m:t>
        </m:r>
        <m:r>
          <m:rPr>
            <m:sty m:val="p"/>
          </m:rPr>
          <m:t>⋅</m:t>
        </m:r>
        <m:sSup>
          <m:e>
            <m:r>
              <m:t>10000</m:t>
            </m:r>
          </m:e>
          <m:sup>
            <m:r>
              <m:rPr>
                <m:sty m:val="p"/>
              </m:rPr>
              <m:t>−</m:t>
            </m:r>
            <m:r>
              <m:t>2</m:t>
            </m:r>
            <m:r>
              <m:t>i</m:t>
            </m:r>
            <m:r>
              <m:rPr>
                <m:sty m:val="p"/>
              </m:rPr>
              <m:t>/</m:t>
            </m:r>
            <m:r>
              <m:t>64</m:t>
            </m:r>
          </m:sup>
        </m:sSup>
        <m:r>
          <m:rPr>
            <m:sty m:val="p"/>
          </m:rPr>
          <m:t>)</m:t>
        </m:r>
      </m:oMath>
      <w:r>
        <w:t xml:space="preserve">, and the code gives</w:t>
      </w:r>
      <w:r>
        <w:t xml:space="preserve"> </w:t>
      </w:r>
      <m:oMath>
        <m:r>
          <m:t>21.0516</m:t>
        </m:r>
      </m:oMath>
      <w:r>
        <w:t xml:space="preserve"> </w:t>
      </w:r>
      <w:r>
        <w:t xml:space="preserve">(the value is the same for</w:t>
      </w:r>
      <w:r>
        <w:t xml:space="preserve"> </w:t>
      </w:r>
      <m:oMath>
        <m:r>
          <m:t>P</m:t>
        </m:r>
        <m:sSub>
          <m:e>
            <m:r>
              <m:t>E</m:t>
            </m:r>
          </m:e>
          <m:sub>
            <m:r>
              <m:t>50</m:t>
            </m:r>
          </m:sub>
        </m:sSub>
        <m:r>
          <m:rPr>
            <m:sty m:val="p"/>
          </m:rPr>
          <m:t>⋅</m:t>
        </m:r>
        <m:r>
          <m:t>P</m:t>
        </m:r>
        <m:sSub>
          <m:e>
            <m:r>
              <m:t>E</m:t>
            </m:r>
          </m:e>
          <m:sub>
            <m:r>
              <m:t>60</m:t>
            </m:r>
          </m:sub>
        </m:sSub>
      </m:oMath>
      <w:r>
        <w:t xml:space="preserve">:</w:t>
      </w:r>
      <w:r>
        <w:t xml:space="preserve"> </w:t>
      </w:r>
      <m:oMath>
        <m:r>
          <m:t>21.0516</m:t>
        </m:r>
      </m:oMath>
      <w:r>
        <w:t xml:space="preserve">).</w:t>
      </w:r>
    </w:p>
    <w:p>
      <w:pPr>
        <w:pStyle w:val="BodyText"/>
      </w:pPr>
      <w:r>
        <w:rPr>
          <w:b/>
          <w:bCs/>
        </w:rPr>
        <w:t xml:space="preserve">Problem 4 (memory of the score matrix).</w:t>
      </w:r>
      <w:r>
        <w:t xml:space="preserve"> </w:t>
      </w:r>
      <w:r>
        <w:t xml:space="preserve">One head,</w:t>
      </w:r>
      <w:r>
        <w:t xml:space="preserve"> </w:t>
      </w:r>
      <m:oMath>
        <m:r>
          <m:t>n</m:t>
        </m:r>
        <m:r>
          <m:rPr>
            <m:sty m:val="p"/>
          </m:rPr>
          <m:t>=</m:t>
        </m:r>
        <m:r>
          <m:t>1024</m:t>
        </m:r>
      </m:oMath>
      <w:r>
        <w:t xml:space="preserve">, 16-bit values:</w:t>
      </w:r>
      <w:r>
        <w:t xml:space="preserve"> </w:t>
      </w:r>
      <m:oMath>
        <m:sSup>
          <m:e>
            <m:r>
              <m:t>1024</m:t>
            </m:r>
          </m:e>
          <m:sup>
            <m:r>
              <m:t>2</m:t>
            </m:r>
          </m:sup>
        </m:sSup>
        <m:r>
          <m:rPr>
            <m:sty m:val="p"/>
          </m:rPr>
          <m:t>×</m:t>
        </m:r>
        <m:r>
          <m:t>2</m:t>
        </m:r>
        <m:r>
          <m:rPr>
            <m:sty m:val="p"/>
          </m:rPr>
          <m:t>≈</m:t>
        </m:r>
        <m:r>
          <m:t>2.1</m:t>
        </m:r>
      </m:oMath>
      <w:r>
        <w:t xml:space="preserve"> </w:t>
      </w:r>
      <w:r>
        <w:t xml:space="preserve">MB. With 12 heads,</w:t>
      </w:r>
      <w:r>
        <w:t xml:space="preserve"> </w:t>
      </w:r>
      <m:oMath>
        <m:r>
          <m:t>25.2</m:t>
        </m:r>
      </m:oMath>
      <w:r>
        <w:t xml:space="preserve"> </w:t>
      </w:r>
      <w:r>
        <w:t xml:space="preserve">MB per layer per sequence, and the number grows 4 times each time the context doubles.</w:t>
      </w:r>
    </w:p>
    <w:bookmarkEnd w:id="45"/>
    <w:bookmarkStart w:id="46"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codes/llm/transformer_np/</w:t>
      </w:r>
      <w:r>
        <w:t xml:space="preserve"> </w:t>
      </w:r>
      <w:r>
        <w:t xml:space="preserve">(see its README). The core is attention plus one block:</w:t>
      </w:r>
    </w:p>
    <w:p>
      <w:pPr>
        <w:pStyle w:val="SourceCode"/>
      </w:pPr>
      <w:r>
        <w:rPr>
          <w:rStyle w:val="KeywordTok"/>
        </w:rPr>
        <w:t xml:space="preserve">def</w:t>
      </w:r>
      <w:r>
        <w:rPr>
          <w:rStyle w:val="NormalTok"/>
        </w:rPr>
        <w:t xml:space="preserve"> attention(Q, K, V, mask</w:t>
      </w:r>
      <w:r>
        <w:rPr>
          <w:rStyle w:val="OperatorTok"/>
        </w:rPr>
        <w:t xml:space="preserve">=</w:t>
      </w:r>
      <w:r>
        <w:rPr>
          <w:rStyle w:val="VariableTok"/>
        </w:rPr>
        <w:t xml:space="preserve">None</w:t>
      </w:r>
      <w:r>
        <w:rPr>
          <w:rStyle w:val="NormalTok"/>
        </w:rPr>
        <w:t xml:space="preserve">):</w:t>
      </w:r>
      <w:r>
        <w:br/>
      </w:r>
      <w:r>
        <w:rPr>
          <w:rStyle w:val="NormalTok"/>
        </w:rPr>
        <w:t xml:space="preserve">    scores </w:t>
      </w:r>
      <w:r>
        <w:rPr>
          <w:rStyle w:val="OperatorTok"/>
        </w:rPr>
        <w:t xml:space="preserve">=</w:t>
      </w:r>
      <w:r>
        <w:rPr>
          <w:rStyle w:val="NormalTok"/>
        </w:rPr>
        <w:t xml:space="preserve"> Q </w:t>
      </w:r>
      <w:r>
        <w:rPr>
          <w:rStyle w:val="OperatorTok"/>
        </w:rPr>
        <w:t xml:space="preserve">@</w:t>
      </w:r>
      <w:r>
        <w:rPr>
          <w:rStyle w:val="NormalTok"/>
        </w:rPr>
        <w:t xml:space="preserve"> K.T </w:t>
      </w:r>
      <w:r>
        <w:rPr>
          <w:rStyle w:val="OperatorTok"/>
        </w:rPr>
        <w:t xml:space="preserve">/</w:t>
      </w:r>
      <w:r>
        <w:rPr>
          <w:rStyle w:val="NormalTok"/>
        </w:rPr>
        <w:t xml:space="preserve"> np.sqrt(Q.shape[</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ControlFlowTok"/>
        </w:rPr>
        <w:t xml:space="preserve">if</w:t>
      </w:r>
      <w:r>
        <w:rPr>
          <w:rStyle w:val="NormalTok"/>
        </w:rPr>
        <w:t xml:space="preserve"> mask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scores </w:t>
      </w:r>
      <w:r>
        <w:rPr>
          <w:rStyle w:val="OperatorTok"/>
        </w:rPr>
        <w:t xml:space="preserve">=</w:t>
      </w:r>
      <w:r>
        <w:rPr>
          <w:rStyle w:val="NormalTok"/>
        </w:rPr>
        <w:t xml:space="preserve"> np.where(mask, scores, </w:t>
      </w:r>
      <w:r>
        <w:rPr>
          <w:rStyle w:val="OperatorTok"/>
        </w:rPr>
        <w:t xml:space="preserve">-</w:t>
      </w:r>
      <w:r>
        <w:rPr>
          <w:rStyle w:val="FloatTok"/>
        </w:rPr>
        <w:t xml:space="preserve">1e30</w:t>
      </w:r>
      <w:r>
        <w:rPr>
          <w:rStyle w:val="NormalTok"/>
        </w:rPr>
        <w:t xml:space="preserve">)    </w:t>
      </w:r>
      <w:r>
        <w:rPr>
          <w:rStyle w:val="CommentTok"/>
        </w:rPr>
        <w:t xml:space="preserve"># forbidden pairs -&gt; weight 0</w:t>
      </w:r>
      <w:r>
        <w:br/>
      </w:r>
      <w:r>
        <w:rPr>
          <w:rStyle w:val="NormalTok"/>
        </w:rPr>
        <w:t xml:space="preserve">    w </w:t>
      </w:r>
      <w:r>
        <w:rPr>
          <w:rStyle w:val="OperatorTok"/>
        </w:rPr>
        <w:t xml:space="preserve">=</w:t>
      </w:r>
      <w:r>
        <w:rPr>
          <w:rStyle w:val="NormalTok"/>
        </w:rPr>
        <w:t xml:space="preserve"> softmax(scores, axis</w:t>
      </w:r>
      <w:r>
        <w:rPr>
          <w:rStyle w:val="OperatorTok"/>
        </w:rPr>
        <w:t xml:space="preserve">=-</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w </w:t>
      </w:r>
      <w:r>
        <w:rPr>
          <w:rStyle w:val="OperatorTok"/>
        </w:rPr>
        <w:t xml:space="preserve">@</w:t>
      </w:r>
      <w:r>
        <w:rPr>
          <w:rStyle w:val="NormalTok"/>
        </w:rPr>
        <w:t xml:space="preserve"> V, w</w:t>
      </w:r>
      <w:r>
        <w:br/>
      </w:r>
      <w:r>
        <w:br/>
      </w:r>
      <w:r>
        <w:rPr>
          <w:rStyle w:val="KeywordTok"/>
        </w:rPr>
        <w:t xml:space="preserve">def</w:t>
      </w:r>
      <w:r>
        <w:rPr>
          <w:rStyle w:val="NormalTok"/>
        </w:rPr>
        <w:t xml:space="preserve"> block(x, P, mask</w:t>
      </w:r>
      <w:r>
        <w:rPr>
          <w:rStyle w:val="OperatorTok"/>
        </w:rPr>
        <w:t xml:space="preserve">=</w:t>
      </w:r>
      <w:r>
        <w:rPr>
          <w:rStyle w:val="VariableTok"/>
        </w:rPr>
        <w:t xml:space="preserve">None</w:t>
      </w:r>
      <w:r>
        <w:rPr>
          <w:rStyle w:val="NormalTok"/>
        </w:rPr>
        <w:t xml:space="preserve">, memory</w:t>
      </w:r>
      <w:r>
        <w:rPr>
          <w:rStyle w:val="OperatorTok"/>
        </w:rPr>
        <w:t xml:space="preserve">=</w:t>
      </w:r>
      <w:r>
        <w:rPr>
          <w:rStyle w:val="VariableTok"/>
        </w:rPr>
        <w:t xml:space="preserve">None</w:t>
      </w:r>
      <w:r>
        <w:rPr>
          <w:rStyle w:val="NormalTok"/>
        </w:rPr>
        <w:t xml:space="preserve">):          </w:t>
      </w:r>
      <w:r>
        <w:rPr>
          <w:rStyle w:val="CommentTok"/>
        </w:rPr>
        <w:t xml:space="preserve"># pre-LN: x + MHA(LN x), then x + FFN(LN x)</w:t>
      </w:r>
      <w:r>
        <w:br/>
      </w:r>
      <w:r>
        <w:rPr>
          <w:rStyle w:val="NormalTok"/>
        </w:rPr>
        <w:t xml:space="preserve">    a, w </w:t>
      </w:r>
      <w:r>
        <w:rPr>
          <w:rStyle w:val="OperatorTok"/>
        </w:rPr>
        <w:t xml:space="preserve">=</w:t>
      </w:r>
      <w:r>
        <w:rPr>
          <w:rStyle w:val="NormalTok"/>
        </w:rPr>
        <w:t xml:space="preserve"> mha(layer_norm(x, </w:t>
      </w:r>
      <w:r>
        <w:rPr>
          <w:rStyle w:val="OperatorTok"/>
        </w:rPr>
        <w:t xml:space="preserve">**</w:t>
      </w:r>
      <w:r>
        <w:rPr>
          <w:rStyle w:val="NormalTok"/>
        </w:rPr>
        <w:t xml:space="preserve">P[</w:t>
      </w:r>
      <w:r>
        <w:rPr>
          <w:rStyle w:val="StringTok"/>
        </w:rPr>
        <w:t xml:space="preserve">"ln1"</w:t>
      </w:r>
      <w:r>
        <w:rPr>
          <w:rStyle w:val="NormalTok"/>
        </w:rPr>
        <w:t xml:space="preserve">]), layer_norm(x, </w:t>
      </w:r>
      <w:r>
        <w:rPr>
          <w:rStyle w:val="OperatorTok"/>
        </w:rPr>
        <w:t xml:space="preserve">**</w:t>
      </w:r>
      <w:r>
        <w:rPr>
          <w:rStyle w:val="NormalTok"/>
        </w:rPr>
        <w:t xml:space="preserve">P[</w:t>
      </w:r>
      <w:r>
        <w:rPr>
          <w:rStyle w:val="StringTok"/>
        </w:rPr>
        <w:t xml:space="preserve">"ln1"</w:t>
      </w:r>
      <w:r>
        <w:rPr>
          <w:rStyle w:val="NormalTok"/>
        </w:rPr>
        <w:t xml:space="preserve">]), P[</w:t>
      </w:r>
      <w:r>
        <w:rPr>
          <w:rStyle w:val="StringTok"/>
        </w:rPr>
        <w:t xml:space="preserve">"att"</w:t>
      </w:r>
      <w:r>
        <w:rPr>
          <w:rStyle w:val="NormalTok"/>
        </w:rPr>
        <w:t xml:space="preserve">], P[</w:t>
      </w:r>
      <w:r>
        <w:rPr>
          <w:rStyle w:val="StringTok"/>
        </w:rPr>
        <w:t xml:space="preserve">"h"</w:t>
      </w:r>
      <w:r>
        <w:rPr>
          <w:rStyle w:val="NormalTok"/>
        </w:rPr>
        <w:t xml:space="preserve">], mask)</w:t>
      </w:r>
      <w:r>
        <w:br/>
      </w:r>
      <w:r>
        <w:rPr>
          <w:rStyle w:val="NormalTok"/>
        </w:rPr>
        <w:t xml:space="preserve">    x </w:t>
      </w:r>
      <w:r>
        <w:rPr>
          <w:rStyle w:val="OperatorTok"/>
        </w:rPr>
        <w:t xml:space="preserve">=</w:t>
      </w:r>
      <w:r>
        <w:rPr>
          <w:rStyle w:val="NormalTok"/>
        </w:rPr>
        <w:t xml:space="preserve"> x </w:t>
      </w:r>
      <w:r>
        <w:rPr>
          <w:rStyle w:val="OperatorTok"/>
        </w:rPr>
        <w:t xml:space="preserve">+</w:t>
      </w:r>
      <w:r>
        <w:rPr>
          <w:rStyle w:val="NormalTok"/>
        </w:rPr>
        <w:t xml:space="preserve"> a</w:t>
      </w:r>
      <w:r>
        <w:br/>
      </w:r>
      <w:r>
        <w:rPr>
          <w:rStyle w:val="NormalTok"/>
        </w:rPr>
        <w:t xml:space="preserve">    ...</w:t>
      </w:r>
    </w:p>
    <w:p>
      <w:pPr>
        <w:pStyle w:val="FirstParagraph"/>
      </w:pPr>
      <w:r>
        <w:t xml:space="preserve">All six figure scripts print the numbers quoted in this document.</w:t>
      </w:r>
    </w:p>
    <w:p>
      <w:pPr>
        <w:pStyle w:val="Box-keyidea"/>
      </w:pPr>
      <w:r>
        <w:rPr>
          <w:b/>
          <w:bCs/>
        </w:rPr>
        <w:t xml:space="preserve">Try it in the playground</w:t>
      </w:r>
    </w:p>
    <w:p>
      <w:pPr>
        <w:pStyle w:val="Box-keyidea"/>
      </w:pPr>
      <w:r>
        <w:t xml:space="preserve">The</w:t>
      </w:r>
      <w:r>
        <w:t xml:space="preserve"> </w:t>
      </w:r>
      <w:r>
        <w:rPr>
          <w:b/>
          <w:bCs/>
        </w:rPr>
        <w:t xml:space="preserve">Attention heatmap</w:t>
      </w:r>
      <w:r>
        <w:t xml:space="preserve"> </w:t>
      </w:r>
      <w:r>
        <w:t xml:space="preserve">widget lets you edit the sentence and pick which word is looking, with and without the causal mask. The</w:t>
      </w:r>
      <w:r>
        <w:t xml:space="preserve"> </w:t>
      </w:r>
      <w:r>
        <w:rPr>
          <w:b/>
          <w:bCs/>
        </w:rPr>
        <w:t xml:space="preserve">Positional encoding</w:t>
      </w:r>
      <w:r>
        <w:t xml:space="preserve"> </w:t>
      </w:r>
      <w:r>
        <w:t xml:space="preserve">widget shows the sinusoids and the dot-product-versus-offset curve for the width and number of positions you choose.</w:t>
      </w:r>
    </w:p>
    <w:bookmarkEnd w:id="46"/>
    <w:bookmarkEnd w:id="47"/>
    <w:bookmarkStart w:id="53" w:name="analyze"/>
    <w:p>
      <w:pPr>
        <w:pStyle w:val="Heading1"/>
      </w:pPr>
      <w:r>
        <w:t xml:space="preserve">5. Analyze</w:t>
      </w:r>
    </w:p>
    <w:p>
      <w:pPr>
        <w:pStyle w:val="FirstParagraph"/>
      </w:pPr>
      <w:r>
        <w:rPr>
          <w:i/>
          <w:iCs/>
        </w:rPr>
        <w:t xml:space="preserve">Checklist items used: limits (5.1), dominance map (5.2), sensitivity (5.3), invariants (5.4), failure modes (5.5).</w:t>
      </w:r>
    </w:p>
    <w:bookmarkStart w:id="48" w:name="limits"/>
    <w:p>
      <w:pPr>
        <w:pStyle w:val="Heading2"/>
      </w:pPr>
      <w:r>
        <w:t xml:space="preserve">5.1 Limits</w:t>
      </w:r>
    </w:p>
    <w:p>
      <w:pPr>
        <w:pStyle w:val="Compact"/>
        <w:numPr>
          <w:ilvl w:val="0"/>
          <w:numId w:val="1007"/>
        </w:numPr>
      </w:pPr>
      <m:oMath>
        <m:r>
          <m:t>n</m:t>
        </m:r>
        <m:r>
          <m:rPr>
            <m:sty m:val="p"/>
          </m:rPr>
          <m:t>=</m:t>
        </m:r>
        <m:r>
          <m:t>1</m:t>
        </m:r>
      </m:oMath>
      <w:r>
        <w:t xml:space="preserve">: the softmax has one entry, weight 1, so attention returns the value itself.</w:t>
      </w:r>
    </w:p>
    <w:p>
      <w:pPr>
        <w:pStyle w:val="Compact"/>
        <w:numPr>
          <w:ilvl w:val="0"/>
          <w:numId w:val="1007"/>
        </w:numPr>
      </w:pPr>
      <w:r>
        <w:t xml:space="preserve">All scores equal (for example</w:t>
      </w:r>
      <w:r>
        <w:t xml:space="preserve"> </w:t>
      </w:r>
      <m:oMath>
        <m:r>
          <m:t>Q</m:t>
        </m:r>
        <m:r>
          <m:rPr>
            <m:sty m:val="p"/>
          </m:rPr>
          <m:t>=</m:t>
        </m:r>
        <m:r>
          <m:t>0</m:t>
        </m:r>
      </m:oMath>
      <w:r>
        <w:t xml:space="preserve">): uniform average, as in row</w:t>
      </w:r>
      <w:r>
        <w:t xml:space="preserve"> </w:t>
      </w:r>
      <w:r>
        <w:t xml:space="preserve">“The”</w:t>
      </w:r>
      <w:r>
        <w:t xml:space="preserve"> </w:t>
      </w:r>
      <w:r>
        <w:t xml:space="preserve">of Figure 1.</w:t>
      </w:r>
    </w:p>
    <w:p>
      <w:pPr>
        <w:pStyle w:val="Compact"/>
        <w:numPr>
          <w:ilvl w:val="0"/>
          <w:numId w:val="1007"/>
        </w:numPr>
      </w:pPr>
      <m:oMath>
        <m:sSub>
          <m:e>
            <m:r>
              <m:t>d</m:t>
            </m:r>
          </m:e>
          <m:sub>
            <m:r>
              <m:t>k</m:t>
            </m:r>
          </m:sub>
        </m:sSub>
        <m:r>
          <m:rPr>
            <m:sty m:val="p"/>
          </m:rPr>
          <m:t>→</m:t>
        </m:r>
        <m:r>
          <m:rPr>
            <m:sty m:val="p"/>
          </m:rPr>
          <m:t>∞</m:t>
        </m:r>
      </m:oMath>
      <w:r>
        <w:t xml:space="preserve"> </w:t>
      </w:r>
      <w:r>
        <w:t xml:space="preserve">without scaling: the softmax becomes an argmax (Figure 3).</w:t>
      </w:r>
    </w:p>
    <w:p>
      <w:pPr>
        <w:pStyle w:val="Compact"/>
        <w:numPr>
          <w:ilvl w:val="0"/>
          <w:numId w:val="1007"/>
        </w:numPr>
      </w:pPr>
      <m:oMath>
        <m:r>
          <m:t>h</m:t>
        </m:r>
        <m:r>
          <m:rPr>
            <m:sty m:val="p"/>
          </m:rPr>
          <m:t>=</m:t>
        </m:r>
        <m:r>
          <m:t>1</m:t>
        </m:r>
      </m:oMath>
      <w:r>
        <w:t xml:space="preserve"> </w:t>
      </w:r>
      <w:r>
        <w:t xml:space="preserve">versus</w:t>
      </w:r>
      <w:r>
        <w:t xml:space="preserve"> </w:t>
      </w:r>
      <m:oMath>
        <m:r>
          <m:t>h</m:t>
        </m:r>
        <m:r>
          <m:rPr>
            <m:sty m:val="p"/>
          </m:rPr>
          <m:t>=</m:t>
        </m:r>
        <m:r>
          <m:t>d</m:t>
        </m:r>
      </m:oMath>
      <w:r>
        <w:t xml:space="preserve">: the weight count is unchanged (</w:t>
      </w:r>
      <m:oMath>
        <m:r>
          <m:t>4</m:t>
        </m:r>
        <m:sSup>
          <m:e>
            <m:r>
              <m:t>d</m:t>
            </m:r>
          </m:e>
          <m:sup>
            <m:r>
              <m:t>2</m:t>
            </m:r>
          </m:sup>
        </m:sSup>
      </m:oMath>
      <w:r>
        <w:t xml:space="preserve">), but</w:t>
      </w:r>
      <w:r>
        <w:t xml:space="preserve"> </w:t>
      </w:r>
      <m:oMath>
        <m:r>
          <m:t>h</m:t>
        </m:r>
        <m:r>
          <m:rPr>
            <m:sty m:val="p"/>
          </m:rPr>
          <m:t>=</m:t>
        </m:r>
        <m:r>
          <m:t>d</m:t>
        </m:r>
      </m:oMath>
      <w:r>
        <w:t xml:space="preserve"> </w:t>
      </w:r>
      <w:r>
        <w:t xml:space="preserve">would give width-1 heads whose scores are a product of two scalars, too little to express useful similarity.</w:t>
      </w:r>
    </w:p>
    <w:bookmarkEnd w:id="48"/>
    <w:bookmarkStart w:id="49" w:name="dominance-map"/>
    <w:p>
      <w:pPr>
        <w:pStyle w:val="Heading2"/>
      </w:pPr>
      <w:r>
        <w:t xml:space="preserve">5.2 Dominance map</w:t>
      </w:r>
    </w:p>
    <w:p>
      <w:pPr>
        <w:pStyle w:val="FirstParagraph"/>
      </w:pPr>
      <w:r>
        <w:t xml:space="preserve">The dense term</w:t>
      </w:r>
      <w:r>
        <w:t xml:space="preserve"> </w:t>
      </w:r>
      <m:oMath>
        <m:r>
          <m:t>24</m:t>
        </m:r>
        <m:r>
          <m:t>n</m:t>
        </m:r>
        <m:sSup>
          <m:e>
            <m:r>
              <m:t>d</m:t>
            </m:r>
          </m:e>
          <m:sup>
            <m:r>
              <m:t>2</m:t>
            </m:r>
          </m:sup>
        </m:sSup>
      </m:oMath>
      <w:r>
        <w:t xml:space="preserve"> </w:t>
      </w:r>
      <w:r>
        <w:t xml:space="preserve">and the score term</w:t>
      </w:r>
      <w:r>
        <w:t xml:space="preserve"> </w:t>
      </w:r>
      <m:oMath>
        <m:r>
          <m:t>4</m:t>
        </m:r>
        <m:sSup>
          <m:e>
            <m:r>
              <m:t>n</m:t>
            </m:r>
          </m:e>
          <m:sup>
            <m:r>
              <m:t>2</m:t>
            </m:r>
          </m:sup>
        </m:sSup>
        <m:r>
          <m:t>d</m:t>
        </m:r>
      </m:oMath>
      <w:r>
        <w:t xml:space="preserve"> </w:t>
      </w:r>
      <w:r>
        <w:t xml:space="preserve">trade places at</w:t>
      </w:r>
      <w:r>
        <w:t xml:space="preserve"> </w:t>
      </w:r>
      <m:oMath>
        <m:r>
          <m:t>n</m:t>
        </m:r>
        <m:r>
          <m:rPr>
            <m:sty m:val="p"/>
          </m:rPr>
          <m:t>=</m:t>
        </m:r>
        <m:r>
          <m:t>6</m:t>
        </m:r>
        <m:r>
          <m:t>d</m:t>
        </m:r>
      </m:oMath>
      <w:r>
        <w:t xml:space="preserve"> </w:t>
      </w:r>
      <w:r>
        <w:t xml:space="preserve">(Figure 6). Below it, making the model wider is what costs; above it, making the context longer is.</w:t>
      </w:r>
    </w:p>
    <w:bookmarkEnd w:id="49"/>
    <w:bookmarkStart w:id="50" w:name="sensitivity"/>
    <w:p>
      <w:pPr>
        <w:pStyle w:val="Heading2"/>
      </w:pPr>
      <w:r>
        <w:t xml:space="preserve">5.3 Sensitivity</w:t>
      </w:r>
    </w:p>
    <w:p>
      <w:pPr>
        <w:pStyle w:val="FirstParagraph"/>
      </w:pPr>
      <w:r>
        <w:t xml:space="preserve">The attention output is most sensitive to the scale of</w:t>
      </w:r>
      <w:r>
        <w:t xml:space="preserve"> </w:t>
      </w:r>
      <m:oMath>
        <m:r>
          <m:t>Q</m:t>
        </m:r>
      </m:oMath>
      <w:r>
        <w:t xml:space="preserve"> </w:t>
      </w:r>
      <w:r>
        <w:t xml:space="preserve">and</w:t>
      </w:r>
      <w:r>
        <w:t xml:space="preserve"> </w:t>
      </w:r>
      <m:oMath>
        <m:r>
          <m:t>K</m:t>
        </m:r>
      </m:oMath>
      <w:r>
        <w:t xml:space="preserve">. Doubling both scales the scores by 4 and sharpens the softmax sharply; this is the same mechanism as lowering the sampling temperature in Unit 3, now inside the model.</w:t>
      </w:r>
    </w:p>
    <w:bookmarkEnd w:id="50"/>
    <w:bookmarkStart w:id="51" w:name="invariants"/>
    <w:p>
      <w:pPr>
        <w:pStyle w:val="Heading2"/>
      </w:pPr>
      <w:r>
        <w:t xml:space="preserve">5.4 Invariants</w:t>
      </w:r>
    </w:p>
    <w:p>
      <w:pPr>
        <w:pStyle w:val="Compact"/>
        <w:numPr>
          <w:ilvl w:val="0"/>
          <w:numId w:val="1008"/>
        </w:numPr>
      </w:pPr>
      <w:r>
        <w:rPr>
          <w:i/>
          <w:iCs/>
        </w:rPr>
        <w:t xml:space="preserve">Permutation equivariance without PE.</w:t>
      </w:r>
      <w:r>
        <w:t xml:space="preserve"> </w:t>
      </w:r>
      <w:r>
        <w:t xml:space="preserve">Verified to</w:t>
      </w:r>
      <w:r>
        <w:t xml:space="preserve"> </w:t>
      </w:r>
      <m:oMath>
        <m:r>
          <m:t>9</m:t>
        </m:r>
        <m:r>
          <m:rPr>
            <m:sty m:val="p"/>
          </m:rPr>
          <m:t>×</m:t>
        </m:r>
        <m:sSup>
          <m:e>
            <m:r>
              <m:t>10</m:t>
            </m:r>
          </m:e>
          <m:sup>
            <m:r>
              <m:rPr>
                <m:sty m:val="p"/>
              </m:rPr>
              <m:t>−</m:t>
            </m:r>
            <m:r>
              <m:t>16</m:t>
            </m:r>
          </m:sup>
        </m:sSup>
      </m:oMath>
      <w:r>
        <w:t xml:space="preserve"> </w:t>
      </w:r>
      <w:r>
        <w:t xml:space="preserve">(Figure 5, and the permutation test of the module).</w:t>
      </w:r>
    </w:p>
    <w:p>
      <w:pPr>
        <w:pStyle w:val="Compact"/>
        <w:numPr>
          <w:ilvl w:val="0"/>
          <w:numId w:val="1008"/>
        </w:numPr>
      </w:pPr>
      <w:r>
        <w:rPr>
          <w:i/>
          <w:iCs/>
        </w:rPr>
        <w:t xml:space="preserve">No future leakage with a causal mask.</w:t>
      </w:r>
      <w:r>
        <w:t xml:space="preserve"> </w:t>
      </w:r>
      <w:r>
        <w:t xml:space="preserve">Changing tokens 5 and later does not change outputs 0 to 4; the test</w:t>
      </w:r>
      <w:r>
        <w:t xml:space="preserve"> </w:t>
      </w:r>
      <w:r>
        <w:rPr>
          <w:rStyle w:val="VerbatimChar"/>
        </w:rPr>
        <w:t xml:space="preserve">test_causal_no_future_leak</w:t>
      </w:r>
      <w:r>
        <w:t xml:space="preserve"> </w:t>
      </w:r>
      <w:r>
        <w:t xml:space="preserve">checks it.</w:t>
      </w:r>
    </w:p>
    <w:p>
      <w:pPr>
        <w:pStyle w:val="Compact"/>
        <w:numPr>
          <w:ilvl w:val="0"/>
          <w:numId w:val="1008"/>
        </w:numPr>
      </w:pPr>
      <w:r>
        <w:rPr>
          <w:i/>
          <w:iCs/>
        </w:rPr>
        <w:t xml:space="preserve">Row sums.</w:t>
      </w:r>
      <w:r>
        <w:t xml:space="preserve"> </w:t>
      </w:r>
      <w:r>
        <w:t xml:space="preserve">Every attention row sums to 1 (</w:t>
      </w:r>
      <w:r>
        <w:rPr>
          <w:rStyle w:val="VerbatimChar"/>
        </w:rPr>
        <w:t xml:space="preserve">test_attention_rows_sum_to_one_and_mask</w:t>
      </w:r>
      <w:r>
        <w:t xml:space="preserve">).</w:t>
      </w:r>
    </w:p>
    <w:bookmarkEnd w:id="51"/>
    <w:bookmarkStart w:id="52" w:name="failure-modes"/>
    <w:p>
      <w:pPr>
        <w:pStyle w:val="Heading2"/>
      </w:pPr>
      <w:r>
        <w:t xml:space="preserve">5.5 Failure modes</w:t>
      </w:r>
    </w:p>
    <w:p>
      <w:pPr>
        <w:pStyle w:val="Compact"/>
        <w:numPr>
          <w:ilvl w:val="0"/>
          <w:numId w:val="1009"/>
        </w:numPr>
      </w:pPr>
      <w:r>
        <w:rPr>
          <w:b/>
          <w:bCs/>
        </w:rPr>
        <w:t xml:space="preserve">Long-context dilution.</w:t>
      </w:r>
      <w:r>
        <w:t xml:space="preserve"> </w:t>
      </w:r>
      <w:r>
        <w:t xml:space="preserve">With</w:t>
      </w:r>
      <w:r>
        <w:t xml:space="preserve"> </w:t>
      </w:r>
      <m:oMath>
        <m:r>
          <m:t>n</m:t>
        </m:r>
      </m:oMath>
      <w:r>
        <w:t xml:space="preserve"> </w:t>
      </w:r>
      <w:r>
        <w:t xml:space="preserve">keys a head must spread weight over many positions; a relevant token can be drowned by many weakly matching ones.</w:t>
      </w:r>
    </w:p>
    <w:p>
      <w:pPr>
        <w:pStyle w:val="Compact"/>
        <w:numPr>
          <w:ilvl w:val="0"/>
          <w:numId w:val="1009"/>
        </w:numPr>
      </w:pPr>
      <w:r>
        <w:rPr>
          <w:b/>
          <w:bCs/>
        </w:rPr>
        <w:t xml:space="preserve">Quadratic memory</w:t>
      </w:r>
      <w:r>
        <w:t xml:space="preserve"> </w:t>
      </w:r>
      <w:r>
        <w:t xml:space="preserve">for the score matrix (Problem 4).</w:t>
      </w:r>
    </w:p>
    <w:p>
      <w:pPr>
        <w:pStyle w:val="Compact"/>
        <w:numPr>
          <w:ilvl w:val="0"/>
          <w:numId w:val="1009"/>
        </w:numPr>
      </w:pPr>
      <w:r>
        <w:rPr>
          <w:b/>
          <w:bCs/>
        </w:rPr>
        <w:t xml:space="preserve">Position extrapolation.</w:t>
      </w:r>
      <w:r>
        <w:t xml:space="preserve"> </w:t>
      </w:r>
      <w:r>
        <w:t xml:space="preserve">A model trained on lengths up to</w:t>
      </w:r>
      <w:r>
        <w:t xml:space="preserve"> </w:t>
      </w:r>
      <m:oMath>
        <m:sSub>
          <m:e>
            <m:r>
              <m:t>n</m:t>
            </m:r>
          </m:e>
          <m:sub>
            <m:r>
              <m:rPr>
                <m:sty m:val="p"/>
              </m:rPr>
              <m:t>max</m:t>
            </m:r>
          </m:sub>
        </m:sSub>
      </m:oMath>
      <w:r>
        <w:t xml:space="preserve"> </w:t>
      </w:r>
      <w:r>
        <w:t xml:space="preserve">may behave badly beyond it, whichever encoding is used.</w:t>
      </w:r>
    </w:p>
    <w:p>
      <w:pPr>
        <w:pStyle w:val="Compact"/>
        <w:numPr>
          <w:ilvl w:val="0"/>
          <w:numId w:val="1009"/>
        </w:numPr>
      </w:pPr>
      <w:r>
        <w:rPr>
          <w:b/>
          <w:bCs/>
        </w:rPr>
        <w:t xml:space="preserve">Masking mistakes.</w:t>
      </w:r>
      <w:r>
        <w:t xml:space="preserve"> </w:t>
      </w:r>
      <w:r>
        <w:t xml:space="preserve">Forgetting the causal mask in a decoder leaks the answer during training, and the loss falls suspiciously fast.</w:t>
      </w:r>
    </w:p>
    <w:bookmarkEnd w:id="52"/>
    <w:bookmarkEnd w:id="53"/>
    <w:bookmarkStart w:id="54" w:name="evaluate"/>
    <w:p>
      <w:pPr>
        <w:pStyle w:val="Heading1"/>
      </w:pPr>
      <w:r>
        <w:t xml:space="preserve">6. Evaluate</w:t>
      </w:r>
    </w:p>
    <w:p>
      <w:pPr>
        <w:pStyle w:val="FirstParagraph"/>
      </w:pPr>
      <w:r>
        <w:rPr>
          <w:b/>
          <w:bCs/>
        </w:rPr>
        <w:t xml:space="preserve">Transformer versus recurrent network.</w:t>
      </w:r>
      <w:r>
        <w:t xml:space="preserve"> </w:t>
      </w:r>
      <w:r>
        <w:t xml:space="preserve">The Transformer wins on parallelism (all positions at once on a GPU), path length (1 versus</w:t>
      </w:r>
      <w:r>
        <w:t xml:space="preserve"> </w:t>
      </w:r>
      <m:oMath>
        <m:r>
          <m:t>n</m:t>
        </m:r>
      </m:oMath>
      <w:r>
        <w:t xml:space="preserve">), and in practice on quality at scale. The recurrent network wins on memory at inference: it stores a fixed-size state, while a Transformer must keep all past keys and values (Unit 10). Both facts are in Table 1 of the paper in different words.</w:t>
      </w:r>
    </w:p>
    <w:p>
      <w:pPr>
        <w:pStyle w:val="BodyText"/>
      </w:pPr>
      <w:r>
        <w:rPr>
          <w:b/>
          <w:bCs/>
        </w:rPr>
        <w:t xml:space="preserve">Inductive bias.</w:t>
      </w:r>
      <w:r>
        <w:t xml:space="preserve"> </w:t>
      </w:r>
      <w:r>
        <w:t xml:space="preserve">A convolution assumes locality; an RNN assumes order and a running summary; self-attention assumes almost nothing except that content-based lookup is useful. Less built-in structure means more data is needed, and more flexibility once it is available. That trade-off is the quiet reason scale (Unit 3) mattered so much for Transformers.</w:t>
      </w:r>
    </w:p>
    <w:p>
      <w:pPr>
        <w:pStyle w:val="BodyText"/>
      </w:pPr>
      <w:r>
        <w:rPr>
          <w:b/>
          <w:bCs/>
        </w:rPr>
        <w:t xml:space="preserve">When not to use full attention.</w:t>
      </w:r>
      <w:r>
        <w:t xml:space="preserve"> </w:t>
      </w:r>
      <w:r>
        <w:t xml:space="preserve">Very long sequences (hundreds of thousands of tokens) with a tight memory budget; small data sets where a model with a stronger bias, such as a convolution for images of a few hundred samples, will do better.</w:t>
      </w:r>
    </w:p>
    <w:p>
      <w:pPr>
        <w:pStyle w:val="BodyText"/>
      </w:pPr>
      <w:r>
        <w:rPr>
          <w:b/>
          <w:bCs/>
        </w:rPr>
        <w:t xml:space="preserve">Wider context.</w:t>
      </w:r>
      <w:r>
        <w:t xml:space="preserve"> </w:t>
      </w:r>
      <w:r>
        <w:t xml:space="preserve">Attention is a differentiable form of</w:t>
      </w:r>
      <w:r>
        <w:t xml:space="preserve"> </w:t>
      </w:r>
      <w:r>
        <w:rPr>
          <w:i/>
          <w:iCs/>
        </w:rPr>
        <w:t xml:space="preserve">associative memory</w:t>
      </w:r>
      <w:r>
        <w:t xml:space="preserve">: a soft dictionary lookup. That framing connects the Transformer to older ideas about content-addressable memory, and to retrieval in Unit 5, where the</w:t>
      </w:r>
      <w:r>
        <w:t xml:space="preserve"> </w:t>
      </w:r>
      <w:r>
        <w:t xml:space="preserve">“keys”</w:t>
      </w:r>
      <w:r>
        <w:t xml:space="preserve"> </w:t>
      </w:r>
      <w:r>
        <w:t xml:space="preserve">are documents.</w:t>
      </w:r>
    </w:p>
    <w:bookmarkEnd w:id="54"/>
    <w:bookmarkStart w:id="55" w:name="create"/>
    <w:p>
      <w:pPr>
        <w:pStyle w:val="Heading1"/>
      </w:pPr>
      <w:r>
        <w:t xml:space="preserve">7. Create</w:t>
      </w:r>
    </w:p>
    <w:p>
      <w:pPr>
        <w:pStyle w:val="Box-create"/>
      </w:pPr>
      <w:r>
        <w:rPr>
          <w:b/>
          <w:bCs/>
        </w:rPr>
        <w:t xml:space="preserve">What you can build from this</w:t>
      </w:r>
    </w:p>
    <w:p>
      <w:pPr>
        <w:pStyle w:val="Compact"/>
        <w:numPr>
          <w:ilvl w:val="0"/>
          <w:numId w:val="1010"/>
        </w:numPr>
      </w:pPr>
      <w:r>
        <w:rPr>
          <w:b/>
          <w:bCs/>
        </w:rPr>
        <w:t xml:space="preserve">Attention visualiser:</w:t>
      </w:r>
      <w:r>
        <w:t xml:space="preserve"> </w:t>
      </w:r>
      <w:r>
        <w:t xml:space="preserve">feed any sentence through</w:t>
      </w:r>
      <w:r>
        <w:t xml:space="preserve"> </w:t>
      </w:r>
      <w:r>
        <w:rPr>
          <w:rStyle w:val="VerbatimChar"/>
        </w:rPr>
        <w:t xml:space="preserve">block</w:t>
      </w:r>
      <w:r>
        <w:t xml:space="preserve"> </w:t>
      </w:r>
      <w:r>
        <w:t xml:space="preserve">with random weights and plot the heads; then replace the weights with hand-built ones, as in Figure 1, to make a given word attend to another.</w:t>
      </w:r>
    </w:p>
    <w:p>
      <w:pPr>
        <w:pStyle w:val="Compact"/>
        <w:numPr>
          <w:ilvl w:val="0"/>
          <w:numId w:val="1010"/>
        </w:numPr>
      </w:pPr>
      <w:r>
        <w:rPr>
          <w:b/>
          <w:bCs/>
        </w:rPr>
        <w:t xml:space="preserve">Order test:</w:t>
      </w:r>
      <w:r>
        <w:t xml:space="preserve"> </w:t>
      </w:r>
      <w:r>
        <w:t xml:space="preserve">show that bag-of-words (</w:t>
      </w:r>
      <m:oMath>
        <m:r>
          <m:t>P</m:t>
        </m:r>
        <m:r>
          <m:t>E</m:t>
        </m:r>
        <m:r>
          <m:rPr>
            <m:sty m:val="p"/>
          </m:rPr>
          <m:t>=</m:t>
        </m:r>
        <m:r>
          <m:t>0</m:t>
        </m:r>
      </m:oMath>
      <w:r>
        <w:t xml:space="preserve">) cannot separate</w:t>
      </w:r>
      <w:r>
        <w:t xml:space="preserve"> </w:t>
      </w:r>
      <w:r>
        <w:t xml:space="preserve">“dog bites man”</w:t>
      </w:r>
      <w:r>
        <w:t xml:space="preserve"> </w:t>
      </w:r>
      <w:r>
        <w:t xml:space="preserve">from</w:t>
      </w:r>
      <w:r>
        <w:t xml:space="preserve"> </w:t>
      </w:r>
      <w:r>
        <w:t xml:space="preserve">“man bites dog”</w:t>
      </w:r>
      <w:r>
        <w:t xml:space="preserve"> </w:t>
      </w:r>
      <w:r>
        <w:t xml:space="preserve">and that adding</w:t>
      </w:r>
      <w:r>
        <w:t xml:space="preserve"> </w:t>
      </w:r>
      <w:r>
        <w:rPr>
          <w:rStyle w:val="VerbatimChar"/>
        </w:rPr>
        <w:t xml:space="preserve">sinusoidal_pe</w:t>
      </w:r>
      <w:r>
        <w:t xml:space="preserve"> </w:t>
      </w:r>
      <w:r>
        <w:t xml:space="preserve">can.</w:t>
      </w:r>
    </w:p>
    <w:p>
      <w:pPr>
        <w:pStyle w:val="Compact"/>
        <w:numPr>
          <w:ilvl w:val="0"/>
          <w:numId w:val="1010"/>
        </w:numPr>
      </w:pPr>
      <w:r>
        <w:rPr>
          <w:b/>
          <w:bCs/>
        </w:rPr>
        <w:t xml:space="preserve">Cost calculator:</w:t>
      </w:r>
      <w:r>
        <w:t xml:space="preserve"> </w:t>
      </w:r>
      <w:r>
        <w:t xml:space="preserve">a function that returns the crossover length and the FLOP split for any</w:t>
      </w:r>
      <w:r>
        <w:t xml:space="preserve"> </w:t>
      </w:r>
      <m:oMath>
        <m:r>
          <m:rPr>
            <m:sty m:val="p"/>
          </m:rPr>
          <m:t>(</m:t>
        </m:r>
        <m:r>
          <m:t>d</m:t>
        </m:r>
        <m:r>
          <m:rPr>
            <m:sty m:val="p"/>
          </m:rPr>
          <m:t>,</m:t>
        </m:r>
        <m:r>
          <m:t> </m:t>
        </m:r>
        <m:sSub>
          <m:e>
            <m:r>
              <m:t>d</m:t>
            </m:r>
          </m:e>
          <m:sub>
            <m:r>
              <m:t>f</m:t>
            </m:r>
            <m:r>
              <m:t>f</m:t>
            </m:r>
          </m:sub>
        </m:sSub>
        <m:r>
          <m:rPr>
            <m:sty m:val="p"/>
          </m:rPr>
          <m:t>,</m:t>
        </m:r>
        <m:r>
          <m:t> </m:t>
        </m:r>
        <m:r>
          <m:t>n</m:t>
        </m:r>
        <m:r>
          <m:rPr>
            <m:sty m:val="p"/>
          </m:rPr>
          <m:t>)</m:t>
        </m:r>
      </m:oMath>
      <w:r>
        <w:t xml:space="preserve">, and plot it for</w:t>
      </w:r>
      <w:r>
        <w:t xml:space="preserve"> </w:t>
      </w:r>
      <m:oMath>
        <m:r>
          <m:t>d</m:t>
        </m:r>
        <m:r>
          <m:rPr>
            <m:sty m:val="p"/>
          </m:rPr>
          <m:t>=</m:t>
        </m:r>
        <m:r>
          <m:t>512</m:t>
        </m:r>
        <m:r>
          <m:rPr>
            <m:sty m:val="p"/>
          </m:rPr>
          <m:t>,</m:t>
        </m:r>
        <m:r>
          <m:t> </m:t>
        </m:r>
        <m:r>
          <m:t>768</m:t>
        </m:r>
        <m:r>
          <m:rPr>
            <m:sty m:val="p"/>
          </m:rPr>
          <m:t>,</m:t>
        </m:r>
        <m:r>
          <m:t> </m:t>
        </m:r>
        <m:r>
          <m:t>4096</m:t>
        </m:r>
      </m:oMath>
      <w:r>
        <w:t xml:space="preserve">.</w:t>
      </w:r>
    </w:p>
    <w:p>
      <w:pPr>
        <w:pStyle w:val="Compact"/>
        <w:numPr>
          <w:ilvl w:val="0"/>
          <w:numId w:val="1010"/>
        </w:numPr>
      </w:pPr>
      <w:r>
        <w:rPr>
          <w:b/>
          <w:bCs/>
        </w:rPr>
        <w:t xml:space="preserve">Combine with Unit 3:</w:t>
      </w:r>
      <w:r>
        <w:t xml:space="preserve"> </w:t>
      </w:r>
      <w:r>
        <w:t xml:space="preserve">put</w:t>
      </w:r>
      <w:r>
        <w:t xml:space="preserve"> </w:t>
      </w:r>
      <w:r>
        <w:rPr>
          <w:rStyle w:val="VerbatimChar"/>
        </w:rPr>
        <w:t xml:space="preserve">block</w:t>
      </w:r>
      <w:r>
        <w:t xml:space="preserve"> </w:t>
      </w:r>
      <w:r>
        <w:t xml:space="preserve">under the</w:t>
      </w:r>
      <w:r>
        <w:t xml:space="preserve"> </w:t>
      </w:r>
      <w:r>
        <w:rPr>
          <w:rStyle w:val="VerbatimChar"/>
        </w:rPr>
        <w:t xml:space="preserve">sample</w:t>
      </w:r>
      <w:r>
        <w:t xml:space="preserve"> </w:t>
      </w:r>
      <w:r>
        <w:t xml:space="preserve">function from Unit 3 to build a (random-weight) text generator with the right</w:t>
      </w:r>
      <w:r>
        <w:t xml:space="preserve"> </w:t>
      </w:r>
      <w:r>
        <w:rPr>
          <w:i/>
          <w:iCs/>
        </w:rPr>
        <w:t xml:space="preserve">interfaces</w:t>
      </w:r>
      <w:r>
        <w:t xml:space="preserve">; training it is the next step.</w:t>
      </w:r>
    </w:p>
    <w:p>
      <w:pPr>
        <w:pStyle w:val="Compact"/>
        <w:numPr>
          <w:ilvl w:val="0"/>
          <w:numId w:val="1010"/>
        </w:numPr>
      </w:pPr>
      <w:r>
        <w:rPr>
          <w:b/>
          <w:bCs/>
        </w:rPr>
        <w:t xml:space="preserve">Module for the open-source package:</w:t>
      </w:r>
      <w:r>
        <w:t xml:space="preserve"> </w:t>
      </w:r>
      <w:r>
        <w:t xml:space="preserve">add rotary embeddings to</w:t>
      </w:r>
      <w:r>
        <w:t xml:space="preserve"> </w:t>
      </w:r>
      <w:r>
        <w:rPr>
          <w:rStyle w:val="VerbatimChar"/>
        </w:rPr>
        <w:t xml:space="preserve">transformer_np</w:t>
      </w:r>
      <w:r>
        <w:t xml:space="preserve"> </w:t>
      </w:r>
      <w:r>
        <w:t xml:space="preserve">with a test that the score depends only on the offset.</w:t>
      </w:r>
    </w:p>
    <w:bookmarkEnd w:id="55"/>
    <w:bookmarkStart w:id="56" w:name="visualization-lesson"/>
    <w:p>
      <w:pPr>
        <w:pStyle w:val="Heading1"/>
      </w:pPr>
      <w:r>
        <w:t xml:space="preserve">8. Visualization lesson</w:t>
      </w:r>
    </w:p>
    <w:p>
      <w:pPr>
        <w:pStyle w:val="TableCaption"/>
      </w:pPr>
      <w:r>
        <w:t xml:space="preserve">charts taught here; log them in the visualization log. How to read the log-log plot: a line of slope 1 means cost</w:t>
      </w:r>
      <w:r>
        <w:t xml:space="preserve"> </w:t>
      </w:r>
      <m:oMath>
        <m:r>
          <m:rPr>
            <m:sty m:val="p"/>
          </m:rPr>
          <m:t>∝</m:t>
        </m:r>
        <m:r>
          <m:t>n</m:t>
        </m:r>
      </m:oMath>
      <w:r>
        <w:t xml:space="preserve">, slope 2 means</w:t>
      </w:r>
      <w:r>
        <w:t xml:space="preserve"> </w:t>
      </w:r>
      <m:oMath>
        <m:r>
          <m:rPr>
            <m:sty m:val="p"/>
          </m:rPr>
          <m:t>∝</m:t>
        </m:r>
        <m:sSup>
          <m:e>
            <m:r>
              <m:t>n</m:t>
            </m:r>
          </m:e>
          <m:sup>
            <m:r>
              <m:t>2</m:t>
            </m:r>
          </m:sup>
        </m:sSup>
      </m:oMath>
      <w:r>
        <w:t xml:space="preserve">; where two lines cross, the dominance changes.</w:t>
      </w:r>
    </w:p>
    <w:tbl>
      <w:tblPr>
        <w:tblStyle w:val="Table"/>
        <w:tblW w:type="pct" w:w="5000"/>
        <w:tblLayout w:type="fixed"/>
        <w:tblLook w:firstRow="1" w:lastRow="0" w:firstColumn="0" w:lastColumn="0" w:noHBand="0" w:noVBand="0" w:val="0020"/>
        <w:tblCaption w:val="charts taught here; log them in the visualization log. How to read the log-log plot: a line of slope 1 means cost \propto n, slope 2 means \propto n^2; where two lines cross, the dominance changes."/>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heatmap (</w:t>
            </w:r>
            <w:r>
              <w:rPr>
                <w:rStyle w:val="VerbatimChar"/>
              </w:rPr>
              <w:t xml:space="preserve">imshow</w:t>
            </w:r>
            <w:r>
              <w:t xml:space="preserve">)</w:t>
            </w:r>
          </w:p>
        </w:tc>
        <w:tc>
          <w:tcPr/>
          <w:p>
            <w:pPr>
              <w:pStyle w:val="Compact"/>
              <w:jc w:val="left"/>
            </w:pPr>
            <w:r>
              <w:t xml:space="preserve">a matrix of weights (Fig. 1, 4 left)</w:t>
            </w:r>
          </w:p>
        </w:tc>
        <w:tc>
          <w:tcPr/>
          <w:p>
            <w:pPr>
              <w:pStyle w:val="Compact"/>
              <w:jc w:val="left"/>
            </w:pPr>
            <w:r>
              <w:t xml:space="preserve">colour scale hides small values; a sequential map implies order</w:t>
            </w:r>
          </w:p>
        </w:tc>
        <w:tc>
          <w:tcPr/>
          <w:p>
            <w:pPr>
              <w:pStyle w:val="Compact"/>
              <w:jc w:val="left"/>
            </w:pPr>
            <w:r>
              <w:rPr>
                <w:rStyle w:val="VerbatimChar"/>
              </w:rPr>
              <w:t xml:space="preserve">ax.imshow(M, cmap="Blues", vmin=0, vmax=1)</w:t>
            </w:r>
          </w:p>
        </w:tc>
      </w:tr>
      <w:tr>
        <w:tc>
          <w:tcPr/>
          <w:p>
            <w:pPr>
              <w:pStyle w:val="Compact"/>
              <w:jc w:val="left"/>
            </w:pPr>
            <w:r>
              <w:t xml:space="preserve">diverging heatmap</w:t>
            </w:r>
          </w:p>
        </w:tc>
        <w:tc>
          <w:tcPr/>
          <w:p>
            <w:pPr>
              <w:pStyle w:val="Compact"/>
              <w:jc w:val="left"/>
            </w:pPr>
            <w:r>
              <w:t xml:space="preserve">values with a meaningful zero (PE matrix)</w:t>
            </w:r>
          </w:p>
        </w:tc>
        <w:tc>
          <w:tcPr/>
          <w:p>
            <w:pPr>
              <w:pStyle w:val="Compact"/>
              <w:jc w:val="left"/>
            </w:pPr>
            <w:r>
              <w:t xml:space="preserve">the midpoint must be 0 or the colours lie</w:t>
            </w:r>
          </w:p>
        </w:tc>
        <w:tc>
          <w:tcPr/>
          <w:p>
            <w:pPr>
              <w:pStyle w:val="Compact"/>
              <w:jc w:val="left"/>
            </w:pPr>
            <w:r>
              <w:rPr>
                <w:rStyle w:val="VerbatimChar"/>
              </w:rPr>
              <w:t xml:space="preserve">cmap="RdBu_r", vmin=-1, vmax=1</w:t>
            </w:r>
          </w:p>
        </w:tc>
      </w:tr>
      <w:tr>
        <w:tc>
          <w:tcPr/>
          <w:p>
            <w:pPr>
              <w:pStyle w:val="Compact"/>
              <w:jc w:val="left"/>
            </w:pPr>
            <w:r>
              <w:t xml:space="preserve">line on semilog axis</w:t>
            </w:r>
          </w:p>
        </w:tc>
        <w:tc>
          <w:tcPr/>
          <w:p>
            <w:pPr>
              <w:pStyle w:val="Compact"/>
              <w:jc w:val="left"/>
            </w:pPr>
            <w:r>
              <w:t xml:space="preserve">quantities spanning many orders (Fig. 2)</w:t>
            </w:r>
          </w:p>
        </w:tc>
        <w:tc>
          <w:tcPr/>
          <w:p>
            <w:pPr>
              <w:pStyle w:val="Compact"/>
              <w:jc w:val="left"/>
            </w:pPr>
            <w:r>
              <w:t xml:space="preserve">straight lines look like exponentials only if the data are</w:t>
            </w:r>
          </w:p>
        </w:tc>
        <w:tc>
          <w:tcPr/>
          <w:p>
            <w:pPr>
              <w:pStyle w:val="Compact"/>
              <w:jc w:val="left"/>
            </w:pPr>
            <w:r>
              <w:rPr>
                <w:rStyle w:val="VerbatimChar"/>
              </w:rPr>
              <w:t xml:space="preserve">ax.semilogy(x, y)</w:t>
            </w:r>
          </w:p>
        </w:tc>
      </w:tr>
      <w:tr>
        <w:tc>
          <w:tcPr/>
          <w:p>
            <w:pPr>
              <w:pStyle w:val="Compact"/>
              <w:jc w:val="left"/>
            </w:pPr>
            <w:r>
              <w:t xml:space="preserve">log-log line</w:t>
            </w:r>
          </w:p>
        </w:tc>
        <w:tc>
          <w:tcPr/>
          <w:p>
            <w:pPr>
              <w:pStyle w:val="Compact"/>
              <w:jc w:val="left"/>
            </w:pPr>
            <w:r>
              <w:t xml:space="preserve">power laws; slopes are exponents (Fig. 6)</w:t>
            </w:r>
          </w:p>
        </w:tc>
        <w:tc>
          <w:tcPr/>
          <w:p>
            <w:pPr>
              <w:pStyle w:val="Compact"/>
              <w:jc w:val="left"/>
            </w:pPr>
            <w:r>
              <w:t xml:space="preserve">only slopes are readable, not differences</w:t>
            </w:r>
          </w:p>
        </w:tc>
        <w:tc>
          <w:tcPr/>
          <w:p>
            <w:pPr>
              <w:pStyle w:val="Compact"/>
              <w:jc w:val="left"/>
            </w:pPr>
            <w:r>
              <w:rPr>
                <w:rStyle w:val="VerbatimChar"/>
              </w:rPr>
              <w:t xml:space="preserve">ax.loglog(x, y)</w:t>
            </w:r>
          </w:p>
        </w:tc>
      </w:tr>
      <w:tr>
        <w:tc>
          <w:tcPr/>
          <w:p>
            <w:pPr>
              <w:pStyle w:val="Compact"/>
              <w:jc w:val="left"/>
            </w:pPr>
            <w:r>
              <w:t xml:space="preserve">strip plot with medians</w:t>
            </w:r>
          </w:p>
        </w:tc>
        <w:tc>
          <w:tcPr/>
          <w:p>
            <w:pPr>
              <w:pStyle w:val="Compact"/>
              <w:jc w:val="left"/>
            </w:pPr>
            <w:r>
              <w:t xml:space="preserve">a few repeats of an experiment (Fig. 5)</w:t>
            </w:r>
          </w:p>
        </w:tc>
        <w:tc>
          <w:tcPr/>
          <w:p>
            <w:pPr>
              <w:pStyle w:val="Compact"/>
              <w:jc w:val="left"/>
            </w:pPr>
            <w:r>
              <w:t xml:space="preserve">hides the distribution if points overlap</w:t>
            </w:r>
          </w:p>
        </w:tc>
        <w:tc>
          <w:tcPr/>
          <w:p>
            <w:pPr>
              <w:pStyle w:val="Compact"/>
              <w:jc w:val="left"/>
            </w:pPr>
            <w:r>
              <w:rPr>
                <w:rStyle w:val="VerbatimChar"/>
              </w:rPr>
              <w:t xml:space="preserve">ax.semilogy([i]*len(v), v, "o")</w:t>
            </w:r>
          </w:p>
        </w:tc>
      </w:tr>
    </w:tbl>
    <w:bookmarkEnd w:id="56"/>
    <w:bookmarkStart w:id="57" w:name="problem-set"/>
    <w:p>
      <w:pPr>
        <w:pStyle w:val="Heading1"/>
      </w:pPr>
      <w:r>
        <w:t xml:space="preserve">9. Problem set</w:t>
      </w:r>
    </w:p>
    <w:p>
      <w:pPr>
        <w:pStyle w:val="Box-exercise"/>
      </w:pPr>
      <w:r>
        <w:rPr>
          <w:b/>
          <w:bCs/>
        </w:rPr>
        <w:t xml:space="preserve">Graded exercises</w:t>
      </w:r>
    </w:p>
    <w:p>
      <w:pPr>
        <w:pStyle w:val="Compact"/>
        <w:numPr>
          <w:ilvl w:val="0"/>
          <w:numId w:val="1011"/>
        </w:numPr>
      </w:pPr>
      <w:r>
        <w:t xml:space="preserve">(easy) With</w:t>
      </w:r>
      <w:r>
        <w:t xml:space="preserve"> </w:t>
      </w:r>
      <m:oMath>
        <m:r>
          <m:t>Q</m:t>
        </m:r>
        <m:r>
          <m:rPr>
            <m:sty m:val="p"/>
          </m:rPr>
          <m:t>=</m:t>
        </m:r>
        <m:r>
          <m:rPr>
            <m:sty m:val="p"/>
          </m:rPr>
          <m:t>(</m:t>
        </m:r>
        <m:r>
          <m:t>0</m:t>
        </m:r>
        <m:r>
          <m:rPr>
            <m:sty m:val="p"/>
          </m:rPr>
          <m:t>,</m:t>
        </m:r>
        <m:r>
          <m:t> </m:t>
        </m:r>
        <m:r>
          <m:t>1</m:t>
        </m:r>
        <m:r>
          <m:rPr>
            <m:sty m:val="p"/>
          </m:rPr>
          <m:t>)</m:t>
        </m:r>
      </m:oMath>
      <w:r>
        <w:t xml:space="preserve">,</w:t>
      </w:r>
      <w:r>
        <w:t xml:space="preserve"> </w:t>
      </w:r>
      <m:oMath>
        <m:r>
          <m:t>K</m:t>
        </m:r>
        <m:r>
          <m:rPr>
            <m:sty m:val="p"/>
          </m:rPr>
          <m:t>=</m:t>
        </m:r>
        <m:d>
          <m:dPr>
            <m:begChr m:val="("/>
            <m:sepChr m:val=""/>
            <m:endChr m:val=")"/>
            <m:grow/>
          </m:dPr>
          <m:e>
            <m:m>
              <m:mPr>
                <m:baseJc m:val="center"/>
                <m:plcHide m:val="on"/>
                <m:mcs>
                  <m:mc>
                    <m:mcPr>
                      <m:mcJc m:val="center"/>
                      <m:count m:val="1"/>
                    </m:mcPr>
                  </m:mc>
                  <m:mc>
                    <m:mcPr>
                      <m:mcJc m:val="center"/>
                      <m:count m:val="1"/>
                    </m:mcPr>
                  </m:mc>
                </m:mcs>
              </m:mPr>
              <m:mr>
                <m:e>
                  <m:r>
                    <m:t>1</m:t>
                  </m:r>
                </m:e>
                <m:e>
                  <m:r>
                    <m:t>0</m:t>
                  </m:r>
                </m:e>
              </m:mr>
              <m:mr>
                <m:e>
                  <m:r>
                    <m:t>0</m:t>
                  </m:r>
                </m:e>
                <m:e>
                  <m:r>
                    <m:t>1</m:t>
                  </m:r>
                </m:e>
              </m:mr>
            </m:m>
          </m:e>
        </m:d>
      </m:oMath>
      <w:r>
        <w:t xml:space="preserve">,</w:t>
      </w:r>
      <w:r>
        <w:t xml:space="preserve"> </w:t>
      </w:r>
      <m:oMath>
        <m:r>
          <m:t>V</m:t>
        </m:r>
        <m:r>
          <m:rPr>
            <m:sty m:val="p"/>
          </m:rPr>
          <m:t>=</m:t>
        </m:r>
        <m:d>
          <m:dPr>
            <m:begChr m:val="("/>
            <m:sepChr m:val=""/>
            <m:endChr m:val=")"/>
            <m:grow/>
          </m:dPr>
          <m:e>
            <m:m>
              <m:mPr>
                <m:baseJc m:val="center"/>
                <m:plcHide m:val="on"/>
                <m:mcs>
                  <m:mc>
                    <m:mcPr>
                      <m:mcJc m:val="center"/>
                      <m:count m:val="1"/>
                    </m:mcPr>
                  </m:mc>
                  <m:mc>
                    <m:mcPr>
                      <m:mcJc m:val="center"/>
                      <m:count m:val="1"/>
                    </m:mcPr>
                  </m:mc>
                </m:mcs>
              </m:mPr>
              <m:mr>
                <m:e>
                  <m:r>
                    <m:t>10</m:t>
                  </m:r>
                </m:e>
                <m:e>
                  <m:r>
                    <m:t>0</m:t>
                  </m:r>
                </m:e>
              </m:mr>
              <m:mr>
                <m:e>
                  <m:r>
                    <m:t>0</m:t>
                  </m:r>
                </m:e>
                <m:e>
                  <m:r>
                    <m:t>10</m:t>
                  </m:r>
                </m:e>
              </m:mr>
            </m:m>
          </m:e>
        </m:d>
      </m:oMath>
      <w:r>
        <w:t xml:space="preserve"> </w:t>
      </w:r>
      <w:r>
        <w:t xml:space="preserve">compute the attention output.</w:t>
      </w:r>
    </w:p>
    <w:p>
      <w:pPr>
        <w:pStyle w:val="Compact"/>
        <w:numPr>
          <w:ilvl w:val="0"/>
          <w:numId w:val="1011"/>
        </w:numPr>
      </w:pPr>
      <w:r>
        <w:t xml:space="preserve">(medium) A model has</w:t>
      </w:r>
      <w:r>
        <w:t xml:space="preserve"> </w:t>
      </w:r>
      <m:oMath>
        <m:r>
          <m:t>d</m:t>
        </m:r>
        <m:r>
          <m:rPr>
            <m:sty m:val="p"/>
          </m:rPr>
          <m:t>=</m:t>
        </m:r>
        <m:r>
          <m:t>1024</m:t>
        </m:r>
      </m:oMath>
      <w:r>
        <w:t xml:space="preserve">,</w:t>
      </w:r>
      <w:r>
        <w:t xml:space="preserve"> </w:t>
      </w:r>
      <m:oMath>
        <m:sSub>
          <m:e>
            <m:r>
              <m:t>d</m:t>
            </m:r>
          </m:e>
          <m:sub>
            <m:r>
              <m:t>f</m:t>
            </m:r>
            <m:r>
              <m:t>f</m:t>
            </m:r>
          </m:sub>
        </m:sSub>
        <m:r>
          <m:rPr>
            <m:sty m:val="p"/>
          </m:rPr>
          <m:t>=</m:t>
        </m:r>
        <m:r>
          <m:t>4096</m:t>
        </m:r>
      </m:oMath>
      <w:r>
        <w:t xml:space="preserve">. Compute the parameters of one block (weights only) and the sequence length</w:t>
      </w:r>
      <w:r>
        <w:t xml:space="preserve"> </w:t>
      </w:r>
      <m:oMath>
        <m:sSup>
          <m:e>
            <m:r>
              <m:t>n</m:t>
            </m:r>
          </m:e>
          <m:sup>
            <m:r>
              <m:rPr>
                <m:sty m:val="p"/>
              </m:rPr>
              <m:t>*</m:t>
            </m:r>
          </m:sup>
        </m:sSup>
      </m:oMath>
      <w:r>
        <w:t xml:space="preserve"> </w:t>
      </w:r>
      <w:r>
        <w:t xml:space="preserve">at which attention scores equal the dense FLOPs.</w:t>
      </w:r>
    </w:p>
    <w:p>
      <w:pPr>
        <w:pStyle w:val="Compact"/>
        <w:numPr>
          <w:ilvl w:val="0"/>
          <w:numId w:val="1011"/>
        </w:numPr>
      </w:pPr>
      <w:r>
        <w:t xml:space="preserve">(medium-hard) Prove</w:t>
      </w:r>
      <w:r>
        <w:t xml:space="preserve"> </w:t>
      </w:r>
      <m:oMath>
        <m:r>
          <m:t>P</m:t>
        </m:r>
        <m:sSub>
          <m:e>
            <m:r>
              <m:t>E</m:t>
            </m:r>
          </m:e>
          <m:sub>
            <m:r>
              <m:t>p</m:t>
            </m:r>
            <m:r>
              <m:t>o</m:t>
            </m:r>
            <m:r>
              <m:t>s</m:t>
            </m:r>
          </m:sub>
        </m:sSub>
        <m:r>
          <m:t>​</m:t>
        </m:r>
        <m:r>
          <m:rPr>
            <m:sty m:val="p"/>
          </m:rPr>
          <m:t>⋅</m:t>
        </m:r>
        <m:r>
          <m:t>​</m:t>
        </m:r>
        <m:r>
          <m:t>P</m:t>
        </m:r>
        <m:sSub>
          <m:e>
            <m:r>
              <m:t>E</m:t>
            </m:r>
          </m:e>
          <m:sub>
            <m:r>
              <m:t>p</m:t>
            </m:r>
            <m:r>
              <m:t>o</m:t>
            </m:r>
            <m:r>
              <m:t>s</m:t>
            </m:r>
            <m:r>
              <m:rPr>
                <m:sty m:val="p"/>
              </m:rPr>
              <m:t>+</m:t>
            </m:r>
            <m:r>
              <m:t>k</m:t>
            </m:r>
          </m:sub>
        </m:sSub>
        <m:r>
          <m:rPr>
            <m:sty m:val="p"/>
          </m:rPr>
          <m:t>=</m:t>
        </m:r>
        <m:nary>
          <m:naryPr>
            <m:chr m:val="∑"/>
            <m:limLoc m:val="undOvr"/>
            <m:subHide m:val="off"/>
            <m:supHide m:val="on"/>
          </m:naryPr>
          <m:sub>
            <m:r>
              <m:t>i</m:t>
            </m:r>
          </m:sub>
          <m:sup>
            <m:r>
              <m:t>​</m:t>
            </m:r>
          </m:sup>
          <m:e>
            <m:r>
              <m:rPr>
                <m:sty m:val="p"/>
              </m:rPr>
              <m:t>cos</m:t>
            </m:r>
          </m:e>
        </m:nary>
        <m:r>
          <m:rPr>
            <m:sty m:val="p"/>
          </m:rPr>
          <m:t>(</m:t>
        </m:r>
        <m:sSub>
          <m:e>
            <m:r>
              <m:t>ω</m:t>
            </m:r>
          </m:e>
          <m:sub>
            <m:r>
              <m:t>i</m:t>
            </m:r>
          </m:sub>
        </m:sSub>
        <m:r>
          <m:t>k</m:t>
        </m:r>
        <m:r>
          <m:rPr>
            <m:sty m:val="p"/>
          </m:rPr>
          <m:t>)</m:t>
        </m:r>
      </m:oMath>
      <w:r>
        <w:t xml:space="preserve"> </w:t>
      </w:r>
      <w:r>
        <w:t xml:space="preserve">from the definition, and show that the value at</w:t>
      </w:r>
      <w:r>
        <w:t xml:space="preserve"> </w:t>
      </w:r>
      <m:oMath>
        <m:r>
          <m:t>k</m:t>
        </m:r>
        <m:r>
          <m:rPr>
            <m:sty m:val="p"/>
          </m:rPr>
          <m:t>=</m:t>
        </m:r>
        <m:r>
          <m:t>0</m:t>
        </m:r>
      </m:oMath>
      <w:r>
        <w:t xml:space="preserve"> </w:t>
      </w:r>
      <w:r>
        <w:t xml:space="preserve">is</w:t>
      </w:r>
      <w:r>
        <w:t xml:space="preserve"> </w:t>
      </w:r>
      <m:oMath>
        <m:r>
          <m:t>d</m:t>
        </m:r>
        <m:r>
          <m:rPr>
            <m:sty m:val="p"/>
          </m:rPr>
          <m:t>/</m:t>
        </m:r>
        <m:r>
          <m:t>2</m:t>
        </m:r>
      </m:oMath>
      <w:r>
        <w:t xml:space="preserve">.</w:t>
      </w:r>
    </w:p>
    <w:p>
      <w:pPr>
        <w:pStyle w:val="Compact"/>
        <w:numPr>
          <w:ilvl w:val="0"/>
          <w:numId w:val="1011"/>
        </w:numPr>
      </w:pPr>
      <w:r>
        <w:t xml:space="preserve">(hard) Show that attention without positional encoding is permutation-equivariant: if</w:t>
      </w:r>
      <w:r>
        <w:t xml:space="preserve"> </w:t>
      </w:r>
      <m:oMath>
        <m:r>
          <m:t>P</m:t>
        </m:r>
      </m:oMath>
      <w:r>
        <w:t xml:space="preserve"> </w:t>
      </w:r>
      <w:r>
        <w:t xml:space="preserve">is a permutation matrix,</w:t>
      </w:r>
      <w:r>
        <w:t xml:space="preserve"> </w:t>
      </w:r>
      <m:oMath>
        <m:r>
          <m:rPr>
            <m:sty m:val="p"/>
          </m:rPr>
          <m:t>A</m:t>
        </m:r>
        <m:r>
          <m:rPr>
            <m:sty m:val="p"/>
          </m:rPr>
          <m:t>t</m:t>
        </m:r>
        <m:r>
          <m:rPr>
            <m:sty m:val="p"/>
          </m:rPr>
          <m:t>t</m:t>
        </m:r>
        <m:r>
          <m:rPr>
            <m:sty m:val="p"/>
          </m:rPr>
          <m:t>e</m:t>
        </m:r>
        <m:r>
          <m:rPr>
            <m:sty m:val="p"/>
          </m:rPr>
          <m:t>n</m:t>
        </m:r>
        <m:r>
          <m:rPr>
            <m:sty m:val="p"/>
          </m:rPr>
          <m:t>t</m:t>
        </m:r>
        <m:r>
          <m:rPr>
            <m:sty m:val="p"/>
          </m:rPr>
          <m:t>i</m:t>
        </m:r>
        <m:r>
          <m:rPr>
            <m:sty m:val="p"/>
          </m:rPr>
          <m:t>o</m:t>
        </m:r>
        <m:r>
          <m:rPr>
            <m:sty m:val="p"/>
          </m:rPr>
          <m:t>n</m:t>
        </m:r>
        <m:r>
          <m:rPr>
            <m:sty m:val="p"/>
          </m:rPr>
          <m:t>(</m:t>
        </m:r>
        <m:r>
          <m:t>P</m:t>
        </m:r>
        <m:r>
          <m:t>Q</m:t>
        </m:r>
        <m:r>
          <m:rPr>
            <m:sty m:val="p"/>
          </m:rPr>
          <m:t>,</m:t>
        </m:r>
        <m:r>
          <m:t>P</m:t>
        </m:r>
        <m:r>
          <m:t>K</m:t>
        </m:r>
        <m:r>
          <m:rPr>
            <m:sty m:val="p"/>
          </m:rPr>
          <m:t>,</m:t>
        </m:r>
        <m:r>
          <m:t>P</m:t>
        </m:r>
        <m:r>
          <m:t>V</m:t>
        </m:r>
        <m:r>
          <m:rPr>
            <m:sty m:val="p"/>
          </m:rPr>
          <m:t>)</m:t>
        </m:r>
        <m:r>
          <m:rPr>
            <m:sty m:val="p"/>
          </m:rPr>
          <m:t>=</m:t>
        </m:r>
        <m:r>
          <m:t>P</m:t>
        </m:r>
        <m:r>
          <m:t> </m:t>
        </m:r>
        <m:r>
          <m:rPr>
            <m:sty m:val="p"/>
          </m:rPr>
          <m:t>A</m:t>
        </m:r>
        <m:r>
          <m:rPr>
            <m:sty m:val="p"/>
          </m:rPr>
          <m:t>t</m:t>
        </m:r>
        <m:r>
          <m:rPr>
            <m:sty m:val="p"/>
          </m:rPr>
          <m:t>t</m:t>
        </m:r>
        <m:r>
          <m:rPr>
            <m:sty m:val="p"/>
          </m:rPr>
          <m:t>e</m:t>
        </m:r>
        <m:r>
          <m:rPr>
            <m:sty m:val="p"/>
          </m:rPr>
          <m:t>n</m:t>
        </m:r>
        <m:r>
          <m:rPr>
            <m:sty m:val="p"/>
          </m:rPr>
          <m:t>t</m:t>
        </m:r>
        <m:r>
          <m:rPr>
            <m:sty m:val="p"/>
          </m:rPr>
          <m:t>i</m:t>
        </m:r>
        <m:r>
          <m:rPr>
            <m:sty m:val="p"/>
          </m:rPr>
          <m:t>o</m:t>
        </m:r>
        <m:r>
          <m:rPr>
            <m:sty m:val="p"/>
          </m:rPr>
          <m:t>n</m:t>
        </m:r>
        <m:r>
          <m:rPr>
            <m:sty m:val="p"/>
          </m:rPr>
          <m:t>(</m:t>
        </m:r>
        <m:r>
          <m:t>Q</m:t>
        </m:r>
        <m:r>
          <m:rPr>
            <m:sty m:val="p"/>
          </m:rPr>
          <m:t>,</m:t>
        </m:r>
        <m:r>
          <m:t>K</m:t>
        </m:r>
        <m:r>
          <m:rPr>
            <m:sty m:val="p"/>
          </m:rPr>
          <m:t>,</m:t>
        </m:r>
        <m:r>
          <m:t>V</m:t>
        </m:r>
        <m:r>
          <m:rPr>
            <m:sty m:val="p"/>
          </m:rPr>
          <m:t>)</m:t>
        </m:r>
      </m:oMath>
      <w:r>
        <w:t xml:space="preserve">. (Hint: the softmax acts on each row, and</w:t>
      </w:r>
      <w:r>
        <w:t xml:space="preserve"> </w:t>
      </w:r>
      <m:oMath>
        <m:r>
          <m:t>P</m:t>
        </m:r>
        <m:r>
          <m:t>Q</m:t>
        </m:r>
        <m:sSup>
          <m:e>
            <m:r>
              <m:t>K</m:t>
            </m:r>
          </m:e>
          <m:sup>
            <m:r>
              <m:rPr>
                <m:sty m:val="p"/>
              </m:rPr>
              <m:t>⊤</m:t>
            </m:r>
          </m:sup>
        </m:sSup>
        <m:sSup>
          <m:e>
            <m:r>
              <m:t>P</m:t>
            </m:r>
          </m:e>
          <m:sup>
            <m:r>
              <m:rPr>
                <m:sty m:val="p"/>
              </m:rPr>
              <m:t>⊤</m:t>
            </m:r>
          </m:sup>
        </m:sSup>
      </m:oMath>
      <w:r>
        <w:t xml:space="preserve"> </w:t>
      </w:r>
      <w:r>
        <w:t xml:space="preserve">is a re-indexing of</w:t>
      </w:r>
      <w:r>
        <w:t xml:space="preserve"> </w:t>
      </w:r>
      <m:oMath>
        <m:r>
          <m:t>Q</m:t>
        </m:r>
        <m:sSup>
          <m:e>
            <m:r>
              <m:t>K</m:t>
            </m:r>
          </m:e>
          <m:sup>
            <m:r>
              <m:rPr>
                <m:sty m:val="p"/>
              </m:rPr>
              <m:t>⊤</m:t>
            </m:r>
          </m:sup>
        </m:sSup>
      </m:oMath>
      <w:r>
        <w:t xml:space="preserve">.)</w:t>
      </w:r>
    </w:p>
    <w:p>
      <w:pPr>
        <w:pStyle w:val="Compact"/>
        <w:numPr>
          <w:ilvl w:val="0"/>
          <w:numId w:val="1011"/>
        </w:numPr>
      </w:pPr>
      <w:r>
        <w:t xml:space="preserve">(hardest) For a decoder-only model with a causal mask, show that the attention-score FLOPs per layer over a full sequence are about</w:t>
      </w:r>
      <w:r>
        <w:t xml:space="preserve"> </w:t>
      </w:r>
      <w:r>
        <w:rPr>
          <w:i/>
          <w:iCs/>
        </w:rPr>
        <w:t xml:space="preserve">half</w:t>
      </w:r>
      <w:r>
        <w:t xml:space="preserve"> </w:t>
      </w:r>
      <w:r>
        <w:t xml:space="preserve">of</w:t>
      </w:r>
      <w:r>
        <w:t xml:space="preserve"> </w:t>
      </w:r>
      <m:oMath>
        <m:r>
          <m:t>4</m:t>
        </m:r>
        <m:sSup>
          <m:e>
            <m:r>
              <m:t>n</m:t>
            </m:r>
          </m:e>
          <m:sup>
            <m:r>
              <m:t>2</m:t>
            </m:r>
          </m:sup>
        </m:sSup>
        <m:r>
          <m:t>d</m:t>
        </m:r>
      </m:oMath>
      <w:r>
        <w:t xml:space="preserve"> </w:t>
      </w:r>
      <w:r>
        <w:t xml:space="preserve">if the masked entries are not computed. Why do many implementations still compute them?</w:t>
      </w:r>
    </w:p>
    <w:bookmarkEnd w:id="57"/>
    <w:bookmarkStart w:id="58"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2"/>
        </w:numPr>
      </w:pPr>
      <m:oMath>
        <m:r>
          <m:t>Q</m:t>
        </m:r>
        <m:sSup>
          <m:e>
            <m:r>
              <m:t>K</m:t>
            </m:r>
          </m:e>
          <m:sup>
            <m:r>
              <m:rPr>
                <m:sty m:val="p"/>
              </m:rPr>
              <m:t>⊤</m:t>
            </m:r>
          </m:sup>
        </m:sSup>
      </m:oMath>
      <w:r>
        <w:t xml:space="preserve"> </w:t>
      </w:r>
      <w:r>
        <w:t xml:space="preserve">is</w:t>
      </w:r>
      <w:r>
        <w:t xml:space="preserve"> </w:t>
      </w:r>
      <m:oMath>
        <m:sSub>
          <m:e>
            <m:r>
              <m:t>n</m:t>
            </m:r>
          </m:e>
          <m:sub>
            <m:r>
              <m:t>q</m:t>
            </m:r>
          </m:sub>
        </m:sSub>
        <m:r>
          <m:rPr>
            <m:sty m:val="p"/>
          </m:rPr>
          <m:t>×</m:t>
        </m:r>
        <m:sSub>
          <m:e>
            <m:r>
              <m:t>n</m:t>
            </m:r>
          </m:e>
          <m:sub>
            <m:r>
              <m:t>k</m:t>
            </m:r>
          </m:sub>
        </m:sSub>
      </m:oMath>
      <w:r>
        <w:t xml:space="preserve">; the output is</w:t>
      </w:r>
      <w:r>
        <w:t xml:space="preserve"> </w:t>
      </w:r>
      <m:oMath>
        <m:sSub>
          <m:e>
            <m:r>
              <m:t>n</m:t>
            </m:r>
          </m:e>
          <m:sub>
            <m:r>
              <m:t>q</m:t>
            </m:r>
          </m:sub>
        </m:sSub>
        <m:r>
          <m:rPr>
            <m:sty m:val="p"/>
          </m:rPr>
          <m:t>×</m:t>
        </m:r>
        <m:sSub>
          <m:e>
            <m:r>
              <m:t>d</m:t>
            </m:r>
          </m:e>
          <m:sub>
            <m:r>
              <m:t>v</m:t>
            </m:r>
          </m:sub>
        </m:sSub>
      </m:oMath>
      <w:r>
        <w:t xml:space="preserve">.</w:t>
      </w:r>
    </w:p>
    <w:p>
      <w:pPr>
        <w:pStyle w:val="Compact"/>
        <w:numPr>
          <w:ilvl w:val="0"/>
          <w:numId w:val="1012"/>
        </w:numPr>
      </w:pPr>
      <w:r>
        <w:t xml:space="preserve">Raw dot-product scores have variance</w:t>
      </w:r>
      <w:r>
        <w:t xml:space="preserve"> </w:t>
      </w:r>
      <m:oMath>
        <m:sSub>
          <m:e>
            <m:r>
              <m:t>d</m:t>
            </m:r>
          </m:e>
          <m:sub>
            <m:r>
              <m:t>k</m:t>
            </m:r>
          </m:sub>
        </m:sSub>
      </m:oMath>
      <w:r>
        <w:t xml:space="preserve">; dividing by</w:t>
      </w:r>
      <w:r>
        <w:t xml:space="preserve"> </w:t>
      </w:r>
      <m:oMath>
        <m:rad>
          <m:radPr>
            <m:degHide m:val="on"/>
          </m:radPr>
          <m:deg/>
          <m:e>
            <m:sSub>
              <m:e>
                <m:r>
                  <m:t>d</m:t>
                </m:r>
              </m:e>
              <m:sub>
                <m:r>
                  <m:t>k</m:t>
                </m:r>
              </m:sub>
            </m:sSub>
          </m:e>
        </m:rad>
      </m:oMath>
      <w:r>
        <w:t xml:space="preserve"> </w:t>
      </w:r>
      <w:r>
        <w:t xml:space="preserve">keeps the variance at 1 so the softmax does not saturate (Section 3.3.1).</w:t>
      </w:r>
    </w:p>
    <w:p>
      <w:pPr>
        <w:pStyle w:val="Compact"/>
        <w:numPr>
          <w:ilvl w:val="0"/>
          <w:numId w:val="1012"/>
        </w:numPr>
      </w:pPr>
      <w:r>
        <w:t xml:space="preserve">Nothing: the outputs are permuted exactly like the inputs, so the model cannot see order (Figure 5).</w:t>
      </w:r>
    </w:p>
    <w:p>
      <w:pPr>
        <w:pStyle w:val="Compact"/>
        <w:numPr>
          <w:ilvl w:val="0"/>
          <w:numId w:val="1012"/>
        </w:numPr>
      </w:pPr>
      <w:r>
        <w:t xml:space="preserve">Attention from a position to any</w:t>
      </w:r>
      <w:r>
        <w:t xml:space="preserve"> </w:t>
      </w:r>
      <w:r>
        <w:rPr>
          <w:i/>
          <w:iCs/>
        </w:rPr>
        <w:t xml:space="preserve">later</w:t>
      </w:r>
      <w:r>
        <w:t xml:space="preserve"> </w:t>
      </w:r>
      <w:r>
        <w:t xml:space="preserve">position.</w:t>
      </w:r>
    </w:p>
    <w:p>
      <w:pPr>
        <w:pStyle w:val="Compact"/>
        <w:numPr>
          <w:ilvl w:val="0"/>
          <w:numId w:val="1012"/>
        </w:numPr>
      </w:pPr>
      <w:r>
        <w:t xml:space="preserve">T5 (and the original Transformer): the encoder-decoder models. BERT is encoder only; GPT-style models are decoder only and have no cross-attention.</w:t>
      </w:r>
    </w:p>
    <w:p>
      <w:pPr>
        <w:pStyle w:val="FirstParagraph"/>
      </w:pPr>
      <w:r>
        <w:rPr>
          <w:b/>
          <w:bCs/>
        </w:rPr>
        <w:t xml:space="preserve">Explain it to a friend.</w:t>
      </w:r>
    </w:p>
    <w:p>
      <w:pPr>
        <w:pStyle w:val="Compact"/>
        <w:numPr>
          <w:ilvl w:val="0"/>
          <w:numId w:val="1013"/>
        </w:numPr>
      </w:pPr>
      <w:r>
        <w:t xml:space="preserve">Why can a Transformer connect</w:t>
      </w:r>
      <w:r>
        <w:t xml:space="preserve"> </w:t>
      </w:r>
      <w:r>
        <w:t xml:space="preserve">“it”</w:t>
      </w:r>
      <w:r>
        <w:t xml:space="preserve"> </w:t>
      </w:r>
      <w:r>
        <w:t xml:space="preserve">to</w:t>
      </w:r>
      <w:r>
        <w:t xml:space="preserve"> </w:t>
      </w:r>
      <w:r>
        <w:t xml:space="preserve">“animal”</w:t>
      </w:r>
      <w:r>
        <w:t xml:space="preserve"> </w:t>
      </w:r>
      <w:r>
        <w:t xml:space="preserve">in one step when an RNN needs many?</w:t>
      </w:r>
    </w:p>
    <w:p>
      <w:pPr>
        <w:pStyle w:val="Compact"/>
        <w:numPr>
          <w:ilvl w:val="0"/>
          <w:numId w:val="1013"/>
        </w:numPr>
      </w:pPr>
      <w:r>
        <w:t xml:space="preserve">What would break if you removed the positional encoding?</w:t>
      </w:r>
    </w:p>
    <w:p>
      <w:pPr>
        <w:pStyle w:val="Compact"/>
        <w:numPr>
          <w:ilvl w:val="0"/>
          <w:numId w:val="1013"/>
        </w:numPr>
      </w:pPr>
      <w:r>
        <w:t xml:space="preserve">Why does making the context 4 times longer make attention 16 times more expensive in the score computation?</w:t>
      </w:r>
    </w:p>
    <w:p>
      <w:pPr>
        <w:pStyle w:val="FirstParagraph"/>
      </w:pPr>
      <w:r>
        <w:rPr>
          <w:b/>
          <w:bCs/>
        </w:rPr>
        <w:t xml:space="preserve">Re-derive tomorrow without looking:</w:t>
      </w:r>
      <w:r>
        <w:t xml:space="preserve"> </w:t>
      </w:r>
      <w:r>
        <w:t xml:space="preserve">(a)</w:t>
      </w:r>
      <w:r>
        <w:t xml:space="preserve"> </w:t>
      </w:r>
      <m:oMath>
        <m:r>
          <m:rPr>
            <m:sty m:val="p"/>
          </m:rPr>
          <m:t>V</m:t>
        </m:r>
        <m:r>
          <m:rPr>
            <m:sty m:val="p"/>
          </m:rPr>
          <m:t>a</m:t>
        </m:r>
        <m:r>
          <m:rPr>
            <m:sty m:val="p"/>
          </m:rPr>
          <m:t>r</m:t>
        </m:r>
        <m:r>
          <m:rPr>
            <m:sty m:val="p"/>
          </m:rPr>
          <m:t>(</m:t>
        </m:r>
        <m:sSup>
          <m:e>
            <m:r>
              <m:t>q</m:t>
            </m:r>
          </m:e>
          <m:sup>
            <m:r>
              <m:rPr>
                <m:sty m:val="p"/>
              </m:rPr>
              <m:t>⊤</m:t>
            </m:r>
          </m:sup>
        </m:sSup>
        <m:r>
          <m:t>k</m:t>
        </m:r>
        <m:r>
          <m:rPr>
            <m:sty m:val="p"/>
          </m:rPr>
          <m:t>)</m:t>
        </m:r>
        <m:r>
          <m:rPr>
            <m:sty m:val="p"/>
          </m:rPr>
          <m:t>=</m:t>
        </m:r>
        <m:sSub>
          <m:e>
            <m:r>
              <m:t>d</m:t>
            </m:r>
          </m:e>
          <m:sub>
            <m:r>
              <m:t>k</m:t>
            </m:r>
          </m:sub>
        </m:sSub>
      </m:oMath>
      <w:r>
        <w:t xml:space="preserve">; (b)</w:t>
      </w:r>
      <w:r>
        <w:t xml:space="preserve"> </w:t>
      </w:r>
      <m:oMath>
        <m:r>
          <m:t>P</m:t>
        </m:r>
        <m:sSub>
          <m:e>
            <m:r>
              <m:t>E</m:t>
            </m:r>
          </m:e>
          <m:sub>
            <m:r>
              <m:t>p</m:t>
            </m:r>
            <m:r>
              <m:t>o</m:t>
            </m:r>
            <m:r>
              <m:t>s</m:t>
            </m:r>
          </m:sub>
        </m:sSub>
        <m:r>
          <m:t>​</m:t>
        </m:r>
        <m:r>
          <m:rPr>
            <m:sty m:val="p"/>
          </m:rPr>
          <m:t>⋅</m:t>
        </m:r>
        <m:r>
          <m:t>​</m:t>
        </m:r>
        <m:r>
          <m:t>P</m:t>
        </m:r>
        <m:sSub>
          <m:e>
            <m:r>
              <m:t>E</m:t>
            </m:r>
          </m:e>
          <m:sub>
            <m:r>
              <m:t>p</m:t>
            </m:r>
            <m:r>
              <m:t>o</m:t>
            </m:r>
            <m:r>
              <m:t>s</m:t>
            </m:r>
            <m:r>
              <m:rPr>
                <m:sty m:val="p"/>
              </m:rPr>
              <m:t>+</m:t>
            </m:r>
            <m:r>
              <m:t>k</m:t>
            </m:r>
          </m:sub>
        </m:sSub>
        <m:r>
          <m:rPr>
            <m:sty m:val="p"/>
          </m:rPr>
          <m:t>=</m:t>
        </m:r>
        <m:nary>
          <m:naryPr>
            <m:chr m:val="∑"/>
            <m:limLoc m:val="undOvr"/>
            <m:subHide m:val="off"/>
            <m:supHide m:val="on"/>
          </m:naryPr>
          <m:sub>
            <m:r>
              <m:t>i</m:t>
            </m:r>
          </m:sub>
          <m:sup>
            <m:r>
              <m:t>​</m:t>
            </m:r>
          </m:sup>
          <m:e>
            <m:r>
              <m:rPr>
                <m:sty m:val="p"/>
              </m:rPr>
              <m:t>cos</m:t>
            </m:r>
          </m:e>
        </m:nary>
        <m:sSub>
          <m:e>
            <m:r>
              <m:t>ω</m:t>
            </m:r>
          </m:e>
          <m:sub>
            <m:r>
              <m:t>i</m:t>
            </m:r>
          </m:sub>
        </m:sSub>
        <m:r>
          <m:t>k</m:t>
        </m:r>
      </m:oMath>
      <w:r>
        <w:t xml:space="preserve">; (c)</w:t>
      </w:r>
      <w:r>
        <w:t xml:space="preserve"> </w:t>
      </w:r>
      <m:oMath>
        <m:r>
          <m:t>12</m:t>
        </m:r>
        <m:sSup>
          <m:e>
            <m:r>
              <m:t>d</m:t>
            </m:r>
          </m:e>
          <m:sup>
            <m:r>
              <m:t>2</m:t>
            </m:r>
          </m:sup>
        </m:sSup>
      </m:oMath>
      <w:r>
        <w:t xml:space="preserve"> </w:t>
      </w:r>
      <w:r>
        <w:t xml:space="preserve">parameters per block and the crossover</w:t>
      </w:r>
      <w:r>
        <w:t xml:space="preserve"> </w:t>
      </w:r>
      <m:oMath>
        <m:sSup>
          <m:e>
            <m:r>
              <m:t>n</m:t>
            </m:r>
          </m:e>
          <m:sup>
            <m:r>
              <m:rPr>
                <m:sty m:val="p"/>
              </m:rPr>
              <m:t>*</m:t>
            </m:r>
          </m:sup>
        </m:sSup>
        <m:r>
          <m:rPr>
            <m:sty m:val="p"/>
          </m:rPr>
          <m:t>=</m:t>
        </m:r>
        <m:r>
          <m:t>6</m:t>
        </m:r>
        <m:r>
          <m:t>d</m:t>
        </m:r>
      </m:oMath>
      <w:r>
        <w:t xml:space="preserve">.</w:t>
      </w:r>
    </w:p>
    <w:bookmarkEnd w:id="58"/>
    <w:bookmarkStart w:id="59" w:name="where-next"/>
    <w:p>
      <w:pPr>
        <w:pStyle w:val="Heading1"/>
      </w:pPr>
      <w:r>
        <w:t xml:space="preserve">11. Where next</w:t>
      </w:r>
    </w:p>
    <w:p>
      <w:pPr>
        <w:pStyle w:val="Compact"/>
        <w:numPr>
          <w:ilvl w:val="0"/>
          <w:numId w:val="1014"/>
        </w:numPr>
      </w:pPr>
      <w:r>
        <w:rPr>
          <w:b/>
          <w:bCs/>
        </w:rPr>
        <w:t xml:space="preserve">Next:</w:t>
      </w:r>
      <w:r>
        <w:t xml:space="preserve"> </w:t>
      </w:r>
      <w:r>
        <w:t xml:space="preserve">Unit 3 (large language models: tokens, embeddings, decoding and scaling), which uses the block you have just assembled as the network inside an LLM; Units 4 to 10 then build applications on top.</w:t>
      </w:r>
    </w:p>
    <w:p>
      <w:pPr>
        <w:pStyle w:val="Compact"/>
        <w:numPr>
          <w:ilvl w:val="0"/>
          <w:numId w:val="1014"/>
        </w:numPr>
      </w:pPr>
      <w:r>
        <w:rPr>
          <w:b/>
          <w:bCs/>
        </w:rPr>
        <w:t xml:space="preserve">Terms met but not taught:</w:t>
      </w:r>
      <w:r>
        <w:t xml:space="preserve"> </w:t>
      </w:r>
      <w:r>
        <w:t xml:space="preserve">rotary embedding, FlashAttention, grouped-query attention, KV cache (Unit 10).</w:t>
      </w:r>
    </w:p>
    <w:p>
      <w:pPr>
        <w:pStyle w:val="Compact"/>
        <w:numPr>
          <w:ilvl w:val="0"/>
          <w:numId w:val="1014"/>
        </w:numPr>
      </w:pPr>
      <w:r>
        <w:rPr>
          <w:b/>
          <w:bCs/>
        </w:rPr>
        <w:t xml:space="preserve">Open threads:</w:t>
      </w:r>
      <w:r>
        <w:t xml:space="preserve"> </w:t>
      </w:r>
      <w:r>
        <w:t xml:space="preserve">the 2 million parameters between the paper’s 65M and the 63M count in Section 3.4.2; which positional scheme extrapolates best (Section 3.5).</w:t>
      </w:r>
    </w:p>
    <w:bookmarkEnd w:id="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8" Target="media/rId28.png" /><Relationship Type="http://schemas.openxmlformats.org/officeDocument/2006/relationships/image" Id="rId16" Target="media/rId16.png" /><Relationship Type="http://schemas.openxmlformats.org/officeDocument/2006/relationships/image" Id="rId37" Target="media/rId37.png" /><Relationship Type="http://schemas.openxmlformats.org/officeDocument/2006/relationships/image" Id="rId31" Target="media/rId31.png" /><Relationship Type="http://schemas.openxmlformats.org/officeDocument/2006/relationships/image" Id="rId23" Target="media/rId2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Neural Networks and the Transformer: Attention from First Principles</dc:title>
  <dc:creator>GenAI crash course</dc:creator>
  <cp:keywords/>
  <dcterms:created xsi:type="dcterms:W3CDTF">2026-10-09T05:25:46Z</dcterms:created>
  <dcterms:modified xsi:type="dcterms:W3CDTF">2026-10-09T05:25:46Z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2 of the Generative AI and LLM crash course</vt:lpwstr>
  </property>
</Properties>
</file>